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val="0"/>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val="0"/>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val="0"/>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四川省卫生健康委员会</w:t>
      </w:r>
    </w:p>
    <w:p>
      <w:pPr>
        <w:keepNext w:val="0"/>
        <w:keepLines w:val="0"/>
        <w:pageBreakBefore w:val="0"/>
        <w:widowControl w:val="0"/>
        <w:kinsoku/>
        <w:wordWrap/>
        <w:overflowPunct w:val="0"/>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关于做好202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年度卫生高级职称评审工作的通知</w:t>
      </w:r>
    </w:p>
    <w:p>
      <w:pPr>
        <w:keepNext w:val="0"/>
        <w:keepLines w:val="0"/>
        <w:pageBreakBefore w:val="0"/>
        <w:widowControl w:val="0"/>
        <w:kinsoku/>
        <w:wordWrap/>
        <w:overflowPunct w:val="0"/>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sz w:val="44"/>
          <w:szCs w:val="44"/>
        </w:rPr>
      </w:pPr>
    </w:p>
    <w:p>
      <w:pPr>
        <w:overflowPunct w:val="0"/>
        <w:adjustRightInd w:val="0"/>
        <w:snapToGrid w:val="0"/>
        <w:spacing w:line="560" w:lineRule="exact"/>
        <w:rPr>
          <w:rFonts w:hint="eastAsia" w:ascii="仿宋_GB2312" w:hAnsi="仿宋_GB2312" w:eastAsia="仿宋_GB2312"/>
          <w:sz w:val="32"/>
          <w:szCs w:val="32"/>
        </w:rPr>
      </w:pPr>
      <w:r>
        <w:rPr>
          <w:rFonts w:hint="eastAsia" w:ascii="仿宋_GB2312" w:hAnsi="仿宋_GB2312" w:eastAsia="仿宋_GB2312"/>
          <w:sz w:val="32"/>
          <w:szCs w:val="32"/>
        </w:rPr>
        <w:t>各市（州）卫生健康委，省中医药局，委直属各单位，省级有关部门（单位）：</w:t>
      </w:r>
    </w:p>
    <w:p>
      <w:pPr>
        <w:overflowPunct w:val="0"/>
        <w:adjustRightInd w:val="0"/>
        <w:snapToGrid w:val="0"/>
        <w:spacing w:line="560" w:lineRule="exact"/>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rPr>
        <w:t>根据人力资源社会保障部、国家卫生健康委、国家中医药局《关于深化卫生专业技术人员职称制度改革的指导意见》（</w:t>
      </w:r>
      <w:r>
        <w:rPr>
          <w:rFonts w:hint="eastAsia" w:ascii="仿宋_GB2312" w:hAnsi="仿宋_GB2312" w:eastAsia="仿宋_GB2312" w:cs="仿宋_GB2312"/>
          <w:sz w:val="32"/>
          <w:szCs w:val="32"/>
        </w:rPr>
        <w:t>人社部发〔2021〕51号</w:t>
      </w:r>
      <w:r>
        <w:rPr>
          <w:rFonts w:hint="eastAsia" w:ascii="仿宋_GB2312" w:hAnsi="仿宋_GB2312" w:eastAsia="仿宋_GB2312"/>
          <w:sz w:val="32"/>
          <w:szCs w:val="32"/>
        </w:rPr>
        <w:t>）等有关文件精神，为做好我省202</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年度卫生高级职称评审工作，现将有关事项通知如下</w:t>
      </w:r>
      <w:r>
        <w:rPr>
          <w:rFonts w:hint="eastAsia" w:ascii="仿宋_GB2312" w:hAnsi="仿宋_GB2312" w:eastAsia="仿宋_GB2312"/>
          <w:sz w:val="32"/>
          <w:szCs w:val="32"/>
          <w:lang w:eastAsia="zh-CN"/>
        </w:rPr>
        <w:t>。</w:t>
      </w:r>
    </w:p>
    <w:p>
      <w:pPr>
        <w:overflowPunct w:val="0"/>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一、申报评审范围</w:t>
      </w:r>
    </w:p>
    <w:p>
      <w:pPr>
        <w:overflowPunct w:val="0"/>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在我省各级各类医疗卫生机构，从事医、护、药、技工作的卫生专业技术人员（不含成都市、绵阳市市级及以下医疗卫生机构申报卫生副高级职称人员，四川省医学科学院</w:t>
      </w:r>
      <w:r>
        <w:rPr>
          <w:rFonts w:hint="eastAsia" w:ascii="仿宋_GB2312" w:hAnsi="仿宋_GB2312" w:eastAsia="仿宋_GB2312" w:cs="仿宋_GB2312"/>
          <w:sz w:val="32"/>
          <w:szCs w:val="32"/>
        </w:rPr>
        <w:t>·</w:t>
      </w:r>
      <w:r>
        <w:rPr>
          <w:rFonts w:hint="eastAsia" w:ascii="仿宋_GB2312" w:hAnsi="仿宋_GB2312" w:eastAsia="仿宋_GB2312"/>
          <w:sz w:val="32"/>
          <w:szCs w:val="32"/>
        </w:rPr>
        <w:t>四川省人民医院和四川省疾病预防控制中心所属人员，以及从事中医药专业技术工作人员）可申报卫生高级职称评审。</w:t>
      </w:r>
    </w:p>
    <w:p>
      <w:pPr>
        <w:overflowPunct w:val="0"/>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在我省（不含成都市、德阳市、绵阳市、阿坝州、甘孜州、凉山州和乐山市峨边县、马边县、金口河区）县级及以下医疗卫生机构（不含三级医疗卫生机构）工作的卫生专业技术人员可申报基层卫生高级职称评审，但不得在同一年同时申报卫生高级职称和基层卫生高级职称评审。</w:t>
      </w:r>
    </w:p>
    <w:p>
      <w:pPr>
        <w:overflowPunct w:val="0"/>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二、申报评审条件</w:t>
      </w:r>
    </w:p>
    <w:p>
      <w:pPr>
        <w:overflowPunct w:val="0"/>
        <w:adjustRightInd w:val="0"/>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（一）基本条件。</w:t>
      </w:r>
    </w:p>
    <w:p>
      <w:pPr>
        <w:overflowPunct w:val="0"/>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1.政治素质、职业道德要求。</w:t>
      </w:r>
    </w:p>
    <w:p>
      <w:pPr>
        <w:overflowPunct w:val="0"/>
        <w:adjustRightInd w:val="0"/>
        <w:snapToGrid w:val="0"/>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遵守国家宪法和法律，贯彻新时代卫生与健康工作方针，自觉践行“敬佑生命、救死扶伤、甘于奉献、大爱无疆”的职业精神，具备良好的政治素质、协作精神、敬业精神和医德医风。</w:t>
      </w:r>
    </w:p>
    <w:p>
      <w:pPr>
        <w:overflowPunct w:val="0"/>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2.职业资格（准入类）要求。</w:t>
      </w:r>
    </w:p>
    <w:p>
      <w:pPr>
        <w:overflowPunct w:val="0"/>
        <w:adjustRightInd w:val="0"/>
        <w:snapToGrid w:val="0"/>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卫生专业技术人员申报医疗类、护理类职称，应取得相应职业资格，并按规定进行注册，取得相应的执业证书。</w:t>
      </w:r>
      <w:r>
        <w:rPr>
          <w:rFonts w:hint="eastAsia" w:ascii="仿宋_GB2312" w:hAnsi="仿宋_GB2312" w:eastAsia="仿宋_GB2312" w:cs="仿宋_GB2312"/>
          <w:sz w:val="32"/>
          <w:szCs w:val="32"/>
        </w:rPr>
        <w:t>申报医疗类高级职称人员，申报评审专业须与执业注册范围一致。</w:t>
      </w:r>
    </w:p>
    <w:p>
      <w:pPr>
        <w:overflowPunct w:val="0"/>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3.学历资历要求。</w:t>
      </w:r>
    </w:p>
    <w:p>
      <w:pPr>
        <w:overflowPunct w:val="0"/>
        <w:adjustRightInd w:val="0"/>
        <w:snapToGrid w:val="0"/>
        <w:spacing w:line="560" w:lineRule="exact"/>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rPr>
        <w:t>（1）卫生高级职称</w:t>
      </w:r>
      <w:r>
        <w:rPr>
          <w:rFonts w:hint="eastAsia" w:ascii="仿宋_GB2312" w:hAnsi="仿宋_GB2312" w:eastAsia="仿宋_GB2312"/>
          <w:sz w:val="32"/>
          <w:szCs w:val="32"/>
          <w:lang w:eastAsia="zh-CN"/>
        </w:rPr>
        <w:t>。</w:t>
      </w:r>
    </w:p>
    <w:p>
      <w:pPr>
        <w:overflowPunct w:val="0"/>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①</w:t>
      </w:r>
      <w:r>
        <w:rPr>
          <w:rFonts w:ascii="仿宋_GB2312" w:hAnsi="仿宋_GB2312" w:eastAsia="仿宋_GB2312"/>
          <w:sz w:val="32"/>
          <w:szCs w:val="32"/>
        </w:rPr>
        <w:t>副主任医师</w:t>
      </w:r>
      <w:r>
        <w:rPr>
          <w:rFonts w:hint="eastAsia" w:ascii="仿宋_GB2312" w:hAnsi="仿宋_GB2312" w:eastAsia="仿宋_GB2312"/>
          <w:sz w:val="32"/>
          <w:szCs w:val="32"/>
        </w:rPr>
        <w:t>：</w:t>
      </w:r>
      <w:r>
        <w:rPr>
          <w:rFonts w:ascii="仿宋_GB2312" w:hAnsi="仿宋_GB2312" w:eastAsia="仿宋_GB2312"/>
          <w:sz w:val="32"/>
          <w:szCs w:val="32"/>
        </w:rPr>
        <w:t>具备医学相应专业大学本科及以上学历或学士及以上学位，受聘担任主治（管）医师职务满5年；或具备医学相应专业大专学历，在县级及以下基层医疗卫生机构工作，受聘担任主治（管）医师职务满7年。</w:t>
      </w:r>
    </w:p>
    <w:p>
      <w:pPr>
        <w:overflowPunct w:val="0"/>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②</w:t>
      </w:r>
      <w:r>
        <w:rPr>
          <w:rFonts w:ascii="仿宋_GB2312" w:hAnsi="仿宋_GB2312" w:eastAsia="仿宋_GB2312"/>
          <w:sz w:val="32"/>
          <w:szCs w:val="32"/>
        </w:rPr>
        <w:t>副主任护</w:t>
      </w:r>
      <w:r>
        <w:rPr>
          <w:rFonts w:hint="eastAsia" w:ascii="仿宋_GB2312" w:hAnsi="仿宋_GB2312" w:eastAsia="仿宋_GB2312"/>
          <w:sz w:val="32"/>
          <w:szCs w:val="32"/>
        </w:rPr>
        <w:t>（药、技）</w:t>
      </w:r>
      <w:r>
        <w:rPr>
          <w:rFonts w:ascii="仿宋_GB2312" w:hAnsi="仿宋_GB2312" w:eastAsia="仿宋_GB2312"/>
          <w:sz w:val="32"/>
          <w:szCs w:val="32"/>
        </w:rPr>
        <w:t>师</w:t>
      </w:r>
      <w:r>
        <w:rPr>
          <w:rFonts w:hint="eastAsia" w:ascii="仿宋_GB2312" w:hAnsi="仿宋_GB2312" w:eastAsia="仿宋_GB2312"/>
          <w:sz w:val="32"/>
          <w:szCs w:val="32"/>
        </w:rPr>
        <w:t>：</w:t>
      </w:r>
      <w:r>
        <w:rPr>
          <w:rFonts w:ascii="仿宋_GB2312" w:hAnsi="仿宋_GB2312" w:eastAsia="仿宋_GB2312"/>
          <w:sz w:val="32"/>
          <w:szCs w:val="32"/>
        </w:rPr>
        <w:t>具备医学相应专业大学本科及以上学历或学士及以上学位，受聘担任主管护</w:t>
      </w:r>
      <w:r>
        <w:rPr>
          <w:rFonts w:hint="eastAsia" w:ascii="仿宋_GB2312" w:hAnsi="仿宋_GB2312" w:eastAsia="仿宋_GB2312"/>
          <w:sz w:val="32"/>
          <w:szCs w:val="32"/>
        </w:rPr>
        <w:t>（药、技）</w:t>
      </w:r>
      <w:r>
        <w:rPr>
          <w:rFonts w:ascii="仿宋_GB2312" w:hAnsi="仿宋_GB2312" w:eastAsia="仿宋_GB2312"/>
          <w:sz w:val="32"/>
          <w:szCs w:val="32"/>
        </w:rPr>
        <w:t>师职务满5年；或具备医学相应专业大专学历，受聘担任主管护</w:t>
      </w:r>
      <w:r>
        <w:rPr>
          <w:rFonts w:hint="eastAsia" w:ascii="仿宋_GB2312" w:hAnsi="仿宋_GB2312" w:eastAsia="仿宋_GB2312"/>
          <w:sz w:val="32"/>
          <w:szCs w:val="32"/>
        </w:rPr>
        <w:t>（药、技）</w:t>
      </w:r>
      <w:r>
        <w:rPr>
          <w:rFonts w:ascii="仿宋_GB2312" w:hAnsi="仿宋_GB2312" w:eastAsia="仿宋_GB2312"/>
          <w:sz w:val="32"/>
          <w:szCs w:val="32"/>
        </w:rPr>
        <w:t>师职务满7年。</w:t>
      </w:r>
    </w:p>
    <w:p>
      <w:pPr>
        <w:overflowPunct w:val="0"/>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③</w:t>
      </w:r>
      <w:r>
        <w:rPr>
          <w:rFonts w:ascii="仿宋_GB2312" w:hAnsi="仿宋_GB2312" w:eastAsia="仿宋_GB2312"/>
          <w:sz w:val="32"/>
          <w:szCs w:val="32"/>
        </w:rPr>
        <w:t>主任医</w:t>
      </w:r>
      <w:r>
        <w:rPr>
          <w:rFonts w:hint="eastAsia" w:ascii="仿宋_GB2312" w:hAnsi="仿宋_GB2312" w:eastAsia="仿宋_GB2312"/>
          <w:sz w:val="32"/>
          <w:szCs w:val="32"/>
        </w:rPr>
        <w:t>（</w:t>
      </w:r>
      <w:r>
        <w:rPr>
          <w:rFonts w:ascii="仿宋_GB2312" w:hAnsi="仿宋_GB2312" w:eastAsia="仿宋_GB2312"/>
          <w:sz w:val="32"/>
          <w:szCs w:val="32"/>
        </w:rPr>
        <w:t>护</w:t>
      </w:r>
      <w:r>
        <w:rPr>
          <w:rFonts w:hint="eastAsia" w:ascii="仿宋_GB2312" w:hAnsi="仿宋_GB2312" w:eastAsia="仿宋_GB2312"/>
          <w:sz w:val="32"/>
          <w:szCs w:val="32"/>
        </w:rPr>
        <w:t>、药、技）</w:t>
      </w:r>
      <w:r>
        <w:rPr>
          <w:rFonts w:ascii="仿宋_GB2312" w:hAnsi="仿宋_GB2312" w:eastAsia="仿宋_GB2312"/>
          <w:sz w:val="32"/>
          <w:szCs w:val="32"/>
        </w:rPr>
        <w:t>师：具备医学相应专业大学本科及以上学历或学士及以上学位，受聘担任副主任医</w:t>
      </w:r>
      <w:r>
        <w:rPr>
          <w:rFonts w:hint="eastAsia" w:ascii="仿宋_GB2312" w:hAnsi="仿宋_GB2312" w:eastAsia="仿宋_GB2312"/>
          <w:sz w:val="32"/>
          <w:szCs w:val="32"/>
        </w:rPr>
        <w:t>（</w:t>
      </w:r>
      <w:r>
        <w:rPr>
          <w:rFonts w:ascii="仿宋_GB2312" w:hAnsi="仿宋_GB2312" w:eastAsia="仿宋_GB2312"/>
          <w:sz w:val="32"/>
          <w:szCs w:val="32"/>
        </w:rPr>
        <w:t>护</w:t>
      </w:r>
      <w:r>
        <w:rPr>
          <w:rFonts w:hint="eastAsia" w:ascii="仿宋_GB2312" w:hAnsi="仿宋_GB2312" w:eastAsia="仿宋_GB2312"/>
          <w:sz w:val="32"/>
          <w:szCs w:val="32"/>
        </w:rPr>
        <w:t>、药、技）</w:t>
      </w:r>
      <w:r>
        <w:rPr>
          <w:rFonts w:ascii="仿宋_GB2312" w:hAnsi="仿宋_GB2312" w:eastAsia="仿宋_GB2312"/>
          <w:sz w:val="32"/>
          <w:szCs w:val="32"/>
        </w:rPr>
        <w:t>师职务满5年。</w:t>
      </w:r>
    </w:p>
    <w:p>
      <w:pPr>
        <w:overflowPunct w:val="0"/>
        <w:adjustRightInd w:val="0"/>
        <w:snapToGrid w:val="0"/>
        <w:spacing w:line="560" w:lineRule="exact"/>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rPr>
        <w:t>（2）基层卫生高级职称</w:t>
      </w:r>
      <w:r>
        <w:rPr>
          <w:rFonts w:hint="eastAsia" w:ascii="仿宋_GB2312" w:hAnsi="仿宋_GB2312" w:eastAsia="仿宋_GB2312"/>
          <w:sz w:val="32"/>
          <w:szCs w:val="32"/>
          <w:lang w:eastAsia="zh-CN"/>
        </w:rPr>
        <w:t>。</w:t>
      </w:r>
    </w:p>
    <w:p>
      <w:pPr>
        <w:overflowPunct w:val="0"/>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①</w:t>
      </w:r>
      <w:r>
        <w:rPr>
          <w:rFonts w:ascii="仿宋_GB2312" w:hAnsi="仿宋_GB2312" w:eastAsia="仿宋_GB2312"/>
          <w:sz w:val="32"/>
          <w:szCs w:val="32"/>
        </w:rPr>
        <w:t>基层卫生副主任医</w:t>
      </w:r>
      <w:r>
        <w:rPr>
          <w:rFonts w:hint="eastAsia" w:ascii="仿宋_GB2312" w:hAnsi="仿宋_GB2312" w:eastAsia="仿宋_GB2312"/>
          <w:sz w:val="32"/>
          <w:szCs w:val="32"/>
        </w:rPr>
        <w:t>（</w:t>
      </w:r>
      <w:r>
        <w:rPr>
          <w:rFonts w:ascii="仿宋_GB2312" w:hAnsi="仿宋_GB2312" w:eastAsia="仿宋_GB2312"/>
          <w:sz w:val="32"/>
          <w:szCs w:val="32"/>
        </w:rPr>
        <w:t>护</w:t>
      </w:r>
      <w:r>
        <w:rPr>
          <w:rFonts w:hint="eastAsia" w:ascii="仿宋_GB2312" w:hAnsi="仿宋_GB2312" w:eastAsia="仿宋_GB2312"/>
          <w:sz w:val="32"/>
          <w:szCs w:val="32"/>
        </w:rPr>
        <w:t>、药、技）</w:t>
      </w:r>
      <w:r>
        <w:rPr>
          <w:rFonts w:ascii="仿宋_GB2312" w:hAnsi="仿宋_GB2312" w:eastAsia="仿宋_GB2312"/>
          <w:sz w:val="32"/>
          <w:szCs w:val="32"/>
        </w:rPr>
        <w:t>师</w:t>
      </w:r>
      <w:r>
        <w:rPr>
          <w:rFonts w:hint="eastAsia" w:ascii="仿宋_GB2312" w:hAnsi="仿宋_GB2312" w:eastAsia="仿宋_GB2312"/>
          <w:sz w:val="32"/>
          <w:szCs w:val="32"/>
        </w:rPr>
        <w:t>：具备</w:t>
      </w:r>
      <w:r>
        <w:rPr>
          <w:rFonts w:ascii="仿宋_GB2312" w:hAnsi="仿宋_GB2312" w:eastAsia="仿宋_GB2312"/>
          <w:sz w:val="32"/>
          <w:szCs w:val="32"/>
        </w:rPr>
        <w:t>医学相应专业大学本科及以上学历或学士及以上学位，受聘担任（基层卫生）主治（管）医（护、药、技）师职务满5年</w:t>
      </w:r>
      <w:r>
        <w:rPr>
          <w:rFonts w:hint="eastAsia" w:ascii="仿宋_GB2312" w:hAnsi="仿宋_GB2312" w:eastAsia="仿宋_GB2312"/>
          <w:sz w:val="32"/>
          <w:szCs w:val="32"/>
        </w:rPr>
        <w:t>；或具备</w:t>
      </w:r>
      <w:r>
        <w:rPr>
          <w:rFonts w:ascii="仿宋_GB2312" w:hAnsi="仿宋_GB2312" w:eastAsia="仿宋_GB2312"/>
          <w:sz w:val="32"/>
          <w:szCs w:val="32"/>
        </w:rPr>
        <w:t>医学相应专业大专学历，受聘</w:t>
      </w:r>
      <w:r>
        <w:rPr>
          <w:rFonts w:hint="eastAsia" w:ascii="仿宋_GB2312" w:hAnsi="仿宋_GB2312" w:eastAsia="仿宋_GB2312"/>
          <w:sz w:val="32"/>
          <w:szCs w:val="32"/>
        </w:rPr>
        <w:t>担任（</w:t>
      </w:r>
      <w:r>
        <w:rPr>
          <w:rFonts w:ascii="仿宋_GB2312" w:hAnsi="仿宋_GB2312" w:eastAsia="仿宋_GB2312"/>
          <w:sz w:val="32"/>
          <w:szCs w:val="32"/>
        </w:rPr>
        <w:t>基层卫生</w:t>
      </w:r>
      <w:r>
        <w:rPr>
          <w:rFonts w:hint="eastAsia" w:ascii="仿宋_GB2312" w:hAnsi="仿宋_GB2312" w:eastAsia="仿宋_GB2312"/>
          <w:sz w:val="32"/>
          <w:szCs w:val="32"/>
        </w:rPr>
        <w:t>）</w:t>
      </w:r>
      <w:r>
        <w:rPr>
          <w:rFonts w:ascii="仿宋_GB2312" w:hAnsi="仿宋_GB2312" w:eastAsia="仿宋_GB2312"/>
          <w:sz w:val="32"/>
          <w:szCs w:val="32"/>
        </w:rPr>
        <w:t>主治（管）医</w:t>
      </w:r>
      <w:r>
        <w:rPr>
          <w:rFonts w:hint="eastAsia" w:ascii="仿宋_GB2312" w:hAnsi="仿宋_GB2312" w:eastAsia="仿宋_GB2312"/>
          <w:sz w:val="32"/>
          <w:szCs w:val="32"/>
        </w:rPr>
        <w:t>（</w:t>
      </w:r>
      <w:r>
        <w:rPr>
          <w:rFonts w:ascii="仿宋_GB2312" w:hAnsi="仿宋_GB2312" w:eastAsia="仿宋_GB2312"/>
          <w:sz w:val="32"/>
          <w:szCs w:val="32"/>
        </w:rPr>
        <w:t>护</w:t>
      </w:r>
      <w:r>
        <w:rPr>
          <w:rFonts w:hint="eastAsia" w:ascii="仿宋_GB2312" w:hAnsi="仿宋_GB2312" w:eastAsia="仿宋_GB2312"/>
          <w:sz w:val="32"/>
          <w:szCs w:val="32"/>
        </w:rPr>
        <w:t>、药、技）</w:t>
      </w:r>
      <w:r>
        <w:rPr>
          <w:rFonts w:ascii="仿宋_GB2312" w:hAnsi="仿宋_GB2312" w:eastAsia="仿宋_GB2312"/>
          <w:sz w:val="32"/>
          <w:szCs w:val="32"/>
        </w:rPr>
        <w:t>师</w:t>
      </w:r>
      <w:r>
        <w:rPr>
          <w:rFonts w:hint="eastAsia" w:ascii="仿宋_GB2312" w:hAnsi="仿宋_GB2312" w:eastAsia="仿宋_GB2312"/>
          <w:sz w:val="32"/>
          <w:szCs w:val="32"/>
        </w:rPr>
        <w:t>职务</w:t>
      </w:r>
      <w:r>
        <w:rPr>
          <w:rFonts w:ascii="仿宋_GB2312" w:hAnsi="仿宋_GB2312" w:eastAsia="仿宋_GB2312"/>
          <w:sz w:val="32"/>
          <w:szCs w:val="32"/>
        </w:rPr>
        <w:t>满7年；</w:t>
      </w:r>
      <w:r>
        <w:rPr>
          <w:rFonts w:hint="eastAsia" w:ascii="仿宋_GB2312" w:hAnsi="仿宋_GB2312" w:eastAsia="仿宋_GB2312"/>
          <w:sz w:val="32"/>
          <w:szCs w:val="32"/>
        </w:rPr>
        <w:t>或具备</w:t>
      </w:r>
      <w:r>
        <w:rPr>
          <w:rFonts w:ascii="仿宋_GB2312" w:hAnsi="仿宋_GB2312" w:eastAsia="仿宋_GB2312"/>
          <w:sz w:val="32"/>
          <w:szCs w:val="32"/>
        </w:rPr>
        <w:t>医学相应专业中专学历，受聘</w:t>
      </w:r>
      <w:r>
        <w:rPr>
          <w:rFonts w:hint="eastAsia" w:ascii="仿宋_GB2312" w:hAnsi="仿宋_GB2312" w:eastAsia="仿宋_GB2312"/>
          <w:sz w:val="32"/>
          <w:szCs w:val="32"/>
        </w:rPr>
        <w:t>担任（</w:t>
      </w:r>
      <w:r>
        <w:rPr>
          <w:rFonts w:ascii="仿宋_GB2312" w:hAnsi="仿宋_GB2312" w:eastAsia="仿宋_GB2312"/>
          <w:sz w:val="32"/>
          <w:szCs w:val="32"/>
        </w:rPr>
        <w:t>基层卫生</w:t>
      </w:r>
      <w:r>
        <w:rPr>
          <w:rFonts w:hint="eastAsia" w:ascii="仿宋_GB2312" w:hAnsi="仿宋_GB2312" w:eastAsia="仿宋_GB2312"/>
          <w:sz w:val="32"/>
          <w:szCs w:val="32"/>
        </w:rPr>
        <w:t>）</w:t>
      </w:r>
      <w:r>
        <w:rPr>
          <w:rFonts w:ascii="仿宋_GB2312" w:hAnsi="仿宋_GB2312" w:eastAsia="仿宋_GB2312"/>
          <w:sz w:val="32"/>
          <w:szCs w:val="32"/>
        </w:rPr>
        <w:t>主治（管）医</w:t>
      </w:r>
      <w:r>
        <w:rPr>
          <w:rFonts w:hint="eastAsia" w:ascii="仿宋_GB2312" w:hAnsi="仿宋_GB2312" w:eastAsia="仿宋_GB2312"/>
          <w:sz w:val="32"/>
          <w:szCs w:val="32"/>
        </w:rPr>
        <w:t>（</w:t>
      </w:r>
      <w:r>
        <w:rPr>
          <w:rFonts w:ascii="仿宋_GB2312" w:hAnsi="仿宋_GB2312" w:eastAsia="仿宋_GB2312"/>
          <w:sz w:val="32"/>
          <w:szCs w:val="32"/>
        </w:rPr>
        <w:t>护</w:t>
      </w:r>
      <w:r>
        <w:rPr>
          <w:rFonts w:hint="eastAsia" w:ascii="仿宋_GB2312" w:hAnsi="仿宋_GB2312" w:eastAsia="仿宋_GB2312"/>
          <w:sz w:val="32"/>
          <w:szCs w:val="32"/>
        </w:rPr>
        <w:t>、药、技）</w:t>
      </w:r>
      <w:r>
        <w:rPr>
          <w:rFonts w:ascii="仿宋_GB2312" w:hAnsi="仿宋_GB2312" w:eastAsia="仿宋_GB2312"/>
          <w:sz w:val="32"/>
          <w:szCs w:val="32"/>
        </w:rPr>
        <w:t>师职务满9年</w:t>
      </w:r>
      <w:r>
        <w:rPr>
          <w:rFonts w:hint="eastAsia" w:ascii="仿宋_GB2312" w:hAnsi="仿宋_GB2312" w:eastAsia="仿宋_GB2312"/>
          <w:sz w:val="32"/>
          <w:szCs w:val="32"/>
        </w:rPr>
        <w:t>。</w:t>
      </w:r>
    </w:p>
    <w:p>
      <w:pPr>
        <w:overflowPunct w:val="0"/>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cs="仿宋_GB2312"/>
          <w:sz w:val="32"/>
          <w:szCs w:val="32"/>
        </w:rPr>
        <w:t>②基层卫生主任医（护、药、技）师：具备</w:t>
      </w:r>
      <w:r>
        <w:rPr>
          <w:rFonts w:ascii="仿宋_GB2312" w:hAnsi="仿宋_GB2312" w:eastAsia="仿宋_GB2312"/>
          <w:sz w:val="32"/>
          <w:szCs w:val="32"/>
        </w:rPr>
        <w:t>医学相应专业大学本科及以上学历或学士及以上学位，受聘担任（基层卫生）</w:t>
      </w:r>
      <w:r>
        <w:rPr>
          <w:rFonts w:hint="eastAsia" w:ascii="仿宋_GB2312" w:hAnsi="仿宋_GB2312" w:eastAsia="仿宋_GB2312"/>
          <w:sz w:val="32"/>
          <w:szCs w:val="32"/>
        </w:rPr>
        <w:t>副主任</w:t>
      </w:r>
      <w:r>
        <w:rPr>
          <w:rFonts w:ascii="仿宋_GB2312" w:hAnsi="仿宋_GB2312" w:eastAsia="仿宋_GB2312"/>
          <w:sz w:val="32"/>
          <w:szCs w:val="32"/>
        </w:rPr>
        <w:t>医（护、药、技）师职务满5年</w:t>
      </w:r>
      <w:r>
        <w:rPr>
          <w:rFonts w:hint="eastAsia" w:ascii="仿宋_GB2312" w:hAnsi="仿宋_GB2312" w:eastAsia="仿宋_GB2312"/>
          <w:sz w:val="32"/>
          <w:szCs w:val="32"/>
        </w:rPr>
        <w:t>；或</w:t>
      </w:r>
      <w:r>
        <w:rPr>
          <w:rFonts w:hint="eastAsia" w:ascii="仿宋_GB2312" w:hAnsi="仿宋_GB2312" w:eastAsia="仿宋_GB2312" w:cs="仿宋_GB2312"/>
          <w:sz w:val="32"/>
          <w:szCs w:val="32"/>
        </w:rPr>
        <w:t>具备</w:t>
      </w:r>
      <w:r>
        <w:rPr>
          <w:rFonts w:ascii="仿宋_GB2312" w:hAnsi="仿宋_GB2312" w:eastAsia="仿宋_GB2312"/>
          <w:sz w:val="32"/>
          <w:szCs w:val="32"/>
        </w:rPr>
        <w:t>医学相应专业大专学历，受聘担任（基层卫生）</w:t>
      </w:r>
      <w:r>
        <w:rPr>
          <w:rFonts w:hint="eastAsia" w:ascii="仿宋_GB2312" w:hAnsi="仿宋_GB2312" w:eastAsia="仿宋_GB2312"/>
          <w:sz w:val="32"/>
          <w:szCs w:val="32"/>
        </w:rPr>
        <w:t>副主任</w:t>
      </w:r>
      <w:r>
        <w:rPr>
          <w:rFonts w:ascii="仿宋_GB2312" w:hAnsi="仿宋_GB2312" w:eastAsia="仿宋_GB2312"/>
          <w:sz w:val="32"/>
          <w:szCs w:val="32"/>
        </w:rPr>
        <w:t>医（护、药、技）师职务满7年</w:t>
      </w:r>
      <w:r>
        <w:rPr>
          <w:rFonts w:hint="eastAsia" w:ascii="仿宋_GB2312" w:hAnsi="仿宋_GB2312" w:eastAsia="仿宋_GB2312"/>
          <w:sz w:val="32"/>
          <w:szCs w:val="32"/>
        </w:rPr>
        <w:t>。</w:t>
      </w:r>
    </w:p>
    <w:p>
      <w:pPr>
        <w:overflowPunct w:val="0"/>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4.临床工作量要求。</w:t>
      </w:r>
    </w:p>
    <w:p>
      <w:pPr>
        <w:overflowPunct w:val="0"/>
        <w:adjustRightInd w:val="0"/>
        <w:snapToGrid w:val="0"/>
        <w:spacing w:line="560" w:lineRule="exact"/>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rPr>
        <w:t>（1）卫生高级职称</w:t>
      </w:r>
      <w:r>
        <w:rPr>
          <w:rFonts w:hint="eastAsia" w:ascii="仿宋_GB2312" w:hAnsi="仿宋_GB2312" w:eastAsia="仿宋_GB2312"/>
          <w:sz w:val="32"/>
          <w:szCs w:val="32"/>
          <w:lang w:eastAsia="zh-CN"/>
        </w:rPr>
        <w:t>。</w:t>
      </w:r>
    </w:p>
    <w:p>
      <w:pPr>
        <w:overflowPunct w:val="0"/>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临床工作量要求详见附件7。</w:t>
      </w:r>
    </w:p>
    <w:p>
      <w:pPr>
        <w:overflowPunct w:val="0"/>
        <w:adjustRightInd w:val="0"/>
        <w:snapToGrid w:val="0"/>
        <w:spacing w:line="560" w:lineRule="exact"/>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rPr>
        <w:t>（2）基层卫生高级职称</w:t>
      </w:r>
      <w:r>
        <w:rPr>
          <w:rFonts w:hint="eastAsia" w:ascii="仿宋_GB2312" w:hAnsi="仿宋_GB2312" w:eastAsia="仿宋_GB2312"/>
          <w:sz w:val="32"/>
          <w:szCs w:val="32"/>
          <w:lang w:eastAsia="zh-CN"/>
        </w:rPr>
        <w:t>。</w:t>
      </w:r>
    </w:p>
    <w:p>
      <w:pPr>
        <w:overflowPunct w:val="0"/>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申报基层卫生副高级职称的，平均每年参加本专业工作时间不少于40周；申报基层卫生正高级职称的，平均每年参加本专业工作时间不少于35周。</w:t>
      </w:r>
    </w:p>
    <w:p>
      <w:pPr>
        <w:overflowPunct w:val="0"/>
        <w:adjustRightInd w:val="0"/>
        <w:snapToGrid w:val="0"/>
        <w:spacing w:line="56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5.工作业绩要求。</w:t>
      </w:r>
    </w:p>
    <w:p>
      <w:pPr>
        <w:overflowPunct w:val="0"/>
        <w:adjustRightInd w:val="0"/>
        <w:snapToGrid w:val="0"/>
        <w:spacing w:line="56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（1）申报卫生高级职称的，工作业绩</w:t>
      </w:r>
      <w:r>
        <w:rPr>
          <w:rFonts w:ascii="仿宋_GB2312" w:hAnsi="仿宋_GB2312" w:eastAsia="仿宋_GB2312"/>
          <w:color w:val="auto"/>
          <w:sz w:val="32"/>
          <w:szCs w:val="32"/>
        </w:rPr>
        <w:t>实行成果代表作制度。</w:t>
      </w:r>
      <w:r>
        <w:rPr>
          <w:rFonts w:hint="eastAsia" w:ascii="仿宋_GB2312" w:hAnsi="仿宋_GB2312" w:eastAsia="仿宋_GB2312"/>
          <w:color w:val="auto"/>
          <w:sz w:val="32"/>
          <w:szCs w:val="32"/>
        </w:rPr>
        <w:t>本专业的学术论文（3篇以内）、科研项目</w:t>
      </w:r>
      <w:r>
        <w:rPr>
          <w:rFonts w:hint="eastAsia" w:ascii="仿宋_GB2312" w:eastAsia="仿宋_GB2312"/>
          <w:bCs/>
          <w:color w:val="auto"/>
          <w:sz w:val="32"/>
          <w:szCs w:val="32"/>
        </w:rPr>
        <w:t>（3项以内）</w:t>
      </w:r>
      <w:r>
        <w:rPr>
          <w:rFonts w:hint="eastAsia" w:ascii="仿宋_GB2312" w:hAnsi="仿宋_GB2312" w:eastAsia="仿宋_GB2312"/>
          <w:color w:val="auto"/>
          <w:sz w:val="32"/>
          <w:szCs w:val="32"/>
        </w:rPr>
        <w:t>、技术专利</w:t>
      </w:r>
      <w:r>
        <w:rPr>
          <w:rFonts w:hint="eastAsia" w:ascii="仿宋_GB2312" w:eastAsia="仿宋_GB2312"/>
          <w:bCs/>
          <w:color w:val="auto"/>
          <w:sz w:val="32"/>
          <w:szCs w:val="32"/>
        </w:rPr>
        <w:t>（3项以内）</w:t>
      </w:r>
      <w:r>
        <w:rPr>
          <w:rFonts w:hint="eastAsia" w:ascii="仿宋_GB2312" w:hAnsi="仿宋_GB2312" w:eastAsia="仿宋_GB2312"/>
          <w:color w:val="auto"/>
          <w:sz w:val="32"/>
          <w:szCs w:val="32"/>
        </w:rPr>
        <w:t>、行业标准</w:t>
      </w:r>
      <w:r>
        <w:rPr>
          <w:rFonts w:hint="eastAsia" w:ascii="仿宋_GB2312" w:eastAsia="仿宋_GB2312"/>
          <w:bCs/>
          <w:color w:val="auto"/>
          <w:sz w:val="32"/>
          <w:szCs w:val="32"/>
        </w:rPr>
        <w:t>（3个以内）</w:t>
      </w:r>
      <w:r>
        <w:rPr>
          <w:rFonts w:hint="eastAsia" w:ascii="仿宋_GB2312" w:hAnsi="仿宋_GB2312" w:eastAsia="仿宋_GB2312"/>
          <w:color w:val="auto"/>
          <w:sz w:val="32"/>
          <w:szCs w:val="32"/>
        </w:rPr>
        <w:t>、</w:t>
      </w:r>
      <w:r>
        <w:rPr>
          <w:rFonts w:ascii="仿宋_GB2312" w:hAnsi="仿宋_GB2312" w:eastAsia="仿宋_GB2312"/>
          <w:color w:val="auto"/>
          <w:sz w:val="32"/>
          <w:szCs w:val="32"/>
        </w:rPr>
        <w:t>技术规范</w:t>
      </w:r>
      <w:r>
        <w:rPr>
          <w:rFonts w:hint="eastAsia" w:ascii="仿宋_GB2312" w:eastAsia="仿宋_GB2312"/>
          <w:bCs/>
          <w:color w:val="auto"/>
          <w:sz w:val="32"/>
          <w:szCs w:val="32"/>
        </w:rPr>
        <w:t>（3个以内）</w:t>
      </w:r>
      <w:r>
        <w:rPr>
          <w:rFonts w:ascii="仿宋_GB2312" w:hAnsi="仿宋_GB2312" w:eastAsia="仿宋_GB2312"/>
          <w:color w:val="auto"/>
          <w:sz w:val="32"/>
          <w:szCs w:val="32"/>
        </w:rPr>
        <w:t>、手术视频</w:t>
      </w:r>
      <w:r>
        <w:rPr>
          <w:rFonts w:hint="eastAsia" w:ascii="仿宋_GB2312" w:eastAsia="仿宋_GB2312"/>
          <w:bCs/>
          <w:color w:val="auto"/>
          <w:sz w:val="32"/>
          <w:szCs w:val="32"/>
        </w:rPr>
        <w:t>（1个）</w:t>
      </w:r>
      <w:r>
        <w:rPr>
          <w:rFonts w:ascii="仿宋_GB2312" w:hAnsi="仿宋_GB2312" w:eastAsia="仿宋_GB2312"/>
          <w:color w:val="auto"/>
          <w:sz w:val="32"/>
          <w:szCs w:val="32"/>
        </w:rPr>
        <w:t>、科普作品</w:t>
      </w:r>
      <w:r>
        <w:rPr>
          <w:rFonts w:hint="eastAsia" w:ascii="仿宋_GB2312" w:eastAsia="仿宋_GB2312"/>
          <w:bCs/>
          <w:color w:val="auto"/>
          <w:sz w:val="32"/>
          <w:szCs w:val="32"/>
        </w:rPr>
        <w:t>（1个）</w:t>
      </w:r>
      <w:r>
        <w:rPr>
          <w:rFonts w:ascii="仿宋_GB2312" w:hAnsi="仿宋_GB2312" w:eastAsia="仿宋_GB2312"/>
          <w:color w:val="auto"/>
          <w:sz w:val="32"/>
          <w:szCs w:val="32"/>
        </w:rPr>
        <w:t>、流行病学调查报告</w:t>
      </w:r>
      <w:r>
        <w:rPr>
          <w:rFonts w:hint="eastAsia" w:ascii="仿宋_GB2312" w:eastAsia="仿宋_GB2312"/>
          <w:bCs/>
          <w:color w:val="auto"/>
          <w:sz w:val="32"/>
          <w:szCs w:val="32"/>
        </w:rPr>
        <w:t>（2篇以内）</w:t>
      </w:r>
      <w:r>
        <w:rPr>
          <w:rFonts w:ascii="仿宋_GB2312" w:hAnsi="仿宋_GB2312" w:eastAsia="仿宋_GB2312"/>
          <w:color w:val="auto"/>
          <w:sz w:val="32"/>
          <w:szCs w:val="32"/>
        </w:rPr>
        <w:t>、应急处置情况报告</w:t>
      </w:r>
      <w:r>
        <w:rPr>
          <w:rFonts w:hint="eastAsia" w:ascii="仿宋_GB2312" w:eastAsia="仿宋_GB2312"/>
          <w:bCs/>
          <w:color w:val="auto"/>
          <w:sz w:val="32"/>
          <w:szCs w:val="32"/>
        </w:rPr>
        <w:t>（2篇以内）</w:t>
      </w:r>
      <w:r>
        <w:rPr>
          <w:rFonts w:ascii="仿宋_GB2312" w:hAnsi="仿宋_GB2312" w:eastAsia="仿宋_GB2312"/>
          <w:color w:val="auto"/>
          <w:sz w:val="32"/>
          <w:szCs w:val="32"/>
        </w:rPr>
        <w:t>等均可作为业绩成果代表作参加评审。</w:t>
      </w:r>
    </w:p>
    <w:p>
      <w:pPr>
        <w:overflowPunct w:val="0"/>
        <w:adjustRightInd w:val="0"/>
        <w:snapToGrid w:val="0"/>
        <w:spacing w:line="56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申报人员须选择1</w:t>
      </w:r>
      <w:r>
        <w:rPr>
          <w:rFonts w:hint="eastAsia" w:ascii="仿宋_GB2312" w:hAnsi="仿宋_GB2312" w:eastAsia="仿宋_GB2312" w:cs="仿宋_GB2312"/>
          <w:color w:val="auto"/>
          <w:sz w:val="32"/>
          <w:szCs w:val="32"/>
        </w:rPr>
        <w:t>～</w:t>
      </w:r>
      <w:r>
        <w:rPr>
          <w:rFonts w:hint="eastAsia" w:ascii="仿宋_GB2312" w:hAnsi="仿宋_GB2312" w:eastAsia="仿宋_GB2312"/>
          <w:color w:val="auto"/>
          <w:sz w:val="32"/>
          <w:szCs w:val="32"/>
        </w:rPr>
        <w:t>3项任现职期内最能反映本人专业技术水平的本专业标志性工作业绩成果作为代表作。</w:t>
      </w:r>
    </w:p>
    <w:p>
      <w:pPr>
        <w:overflowPunct w:val="0"/>
        <w:adjustRightInd w:val="0"/>
        <w:snapToGrid w:val="0"/>
        <w:spacing w:line="56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（2）申报基层卫生高级职称的，工作业绩按照《四川省基层卫生高级专业技术职务任职资格申报评审条件》（川卫规〔2019〕3号）相关规定执行。</w:t>
      </w:r>
    </w:p>
    <w:p>
      <w:pPr>
        <w:overflowPunct w:val="0"/>
        <w:adjustRightInd w:val="0"/>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（二）年度考核要求。</w:t>
      </w:r>
    </w:p>
    <w:p>
      <w:pPr>
        <w:overflowPunct w:val="0"/>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任现职以来，申报前规定任职年限的年度考核结果均为合格及以上。</w:t>
      </w:r>
    </w:p>
    <w:p>
      <w:pPr>
        <w:overflowPunct w:val="0"/>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年度考核结果为“不合格”、“基本合格”的年度不得计算任职时间。</w:t>
      </w:r>
    </w:p>
    <w:p>
      <w:pPr>
        <w:overflowPunct w:val="0"/>
        <w:adjustRightInd w:val="0"/>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（三）进修学习要求。</w:t>
      </w:r>
    </w:p>
    <w:p>
      <w:pPr>
        <w:overflowPunct w:val="0"/>
        <w:adjustRightInd w:val="0"/>
        <w:snapToGrid w:val="0"/>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1.临床、口腔类医师。根据《关于开展临床医师规范化进修工作的意见》（川卫发〔2017〕166号）规定，在申报卫生高级职称前，省、市（州）三级医疗机构的，应到国内外知名医疗机构全脱产规范化进修3个月；其余医疗机构的，须到上级医疗</w:t>
      </w:r>
      <w:r>
        <w:rPr>
          <w:rFonts w:ascii="仿宋_GB2312" w:hAnsi="仿宋_GB2312" w:eastAsia="仿宋_GB2312"/>
          <w:sz w:val="32"/>
          <w:szCs w:val="32"/>
          <w:highlight w:val="none"/>
        </w:rPr>
        <w:t>机构全脱产规范化</w:t>
      </w:r>
      <w:r>
        <w:rPr>
          <w:rFonts w:ascii="仿宋_GB2312" w:hAnsi="仿宋_GB2312" w:eastAsia="仿宋_GB2312"/>
          <w:sz w:val="32"/>
          <w:szCs w:val="32"/>
        </w:rPr>
        <w:t>进修6个月。</w:t>
      </w:r>
    </w:p>
    <w:p>
      <w:pPr>
        <w:overflowPunct w:val="0"/>
        <w:adjustRightInd w:val="0"/>
        <w:snapToGrid w:val="0"/>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2.其他卫生专业技术人员。其他卫生专业技术人员申报卫生高级</w:t>
      </w:r>
      <w:r>
        <w:rPr>
          <w:rFonts w:hint="eastAsia" w:ascii="仿宋_GB2312" w:hAnsi="仿宋_GB2312" w:eastAsia="仿宋_GB2312"/>
          <w:sz w:val="32"/>
          <w:szCs w:val="32"/>
        </w:rPr>
        <w:t>职称</w:t>
      </w:r>
      <w:r>
        <w:rPr>
          <w:rFonts w:ascii="仿宋_GB2312" w:hAnsi="仿宋_GB2312" w:eastAsia="仿宋_GB2312"/>
          <w:sz w:val="32"/>
          <w:szCs w:val="32"/>
        </w:rPr>
        <w:t>前，仍按照《卫生专业技术人员申报高级专业技术职务任职资格前实践能力和工作业绩的规定》（川卫办发〔2015〕104号）执行，在申报卫生高级</w:t>
      </w:r>
      <w:r>
        <w:rPr>
          <w:rFonts w:hint="eastAsia" w:ascii="仿宋_GB2312" w:hAnsi="仿宋_GB2312" w:eastAsia="仿宋_GB2312"/>
          <w:sz w:val="32"/>
          <w:szCs w:val="32"/>
        </w:rPr>
        <w:t>职称</w:t>
      </w:r>
      <w:r>
        <w:rPr>
          <w:rFonts w:ascii="仿宋_GB2312" w:hAnsi="仿宋_GB2312" w:eastAsia="仿宋_GB2312"/>
          <w:sz w:val="32"/>
          <w:szCs w:val="32"/>
        </w:rPr>
        <w:t>前，须到上级医疗卫生机构完成连续6个月以上的进修学习。</w:t>
      </w:r>
    </w:p>
    <w:p>
      <w:pPr>
        <w:overflowPunct w:val="0"/>
        <w:adjustRightInd w:val="0"/>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（四）对口支援要求。</w:t>
      </w:r>
    </w:p>
    <w:p>
      <w:pPr>
        <w:overflowPunct w:val="0"/>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w:t>
      </w:r>
      <w:r>
        <w:rPr>
          <w:rFonts w:ascii="仿宋_GB2312" w:hAnsi="仿宋_GB2312" w:eastAsia="仿宋_GB2312"/>
          <w:sz w:val="32"/>
          <w:szCs w:val="32"/>
        </w:rPr>
        <w:t>中华人民共和国基本医疗卫生与健康促进法：执业医师晋升为副高级技术职称的，应当有累计一年以上在县级以下或者对口支援的医疗卫生机构提供医疗卫生服务的经历。</w:t>
      </w:r>
    </w:p>
    <w:p>
      <w:pPr>
        <w:overflowPunct w:val="0"/>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2.脱贫地区支援时间。</w:t>
      </w:r>
      <w:r>
        <w:rPr>
          <w:rFonts w:ascii="仿宋_GB2312" w:hAnsi="仿宋_GB2312" w:eastAsia="仿宋_GB2312"/>
          <w:sz w:val="32"/>
          <w:szCs w:val="32"/>
        </w:rPr>
        <w:t>按照《关于全面实施贫困地区城乡医疗卫生对口支援“传帮带”工程，打造一支愿承担有能力可支撑的本土医疗卫生人才队伍的意见》（川卫发〔2017〕172号）规定，申报卫生副高级职称前，须驻点工作1年；申报卫生正高级职称前，须对口支援1年，累计驻点工作时间不少于12周（累计时间不少于3个月）。</w:t>
      </w:r>
    </w:p>
    <w:p>
      <w:pPr>
        <w:overflowPunct w:val="0"/>
        <w:adjustRightInd w:val="0"/>
        <w:snapToGrid w:val="0"/>
        <w:spacing w:line="560" w:lineRule="exact"/>
        <w:ind w:firstLine="640" w:firstLineChars="200"/>
        <w:rPr>
          <w:rFonts w:ascii="仿宋_GB2312" w:hAnsi="仿宋_GB2312" w:eastAsia="仿宋_GB2312"/>
          <w:sz w:val="32"/>
          <w:szCs w:val="32"/>
          <w:highlight w:val="none"/>
        </w:rPr>
      </w:pPr>
      <w:r>
        <w:rPr>
          <w:rFonts w:hint="eastAsia" w:ascii="仿宋_GB2312" w:hAnsi="仿宋_GB2312" w:eastAsia="仿宋_GB2312"/>
          <w:sz w:val="32"/>
          <w:szCs w:val="32"/>
        </w:rPr>
        <w:t>3</w:t>
      </w:r>
      <w:r>
        <w:rPr>
          <w:rFonts w:ascii="仿宋_GB2312" w:hAnsi="仿宋_GB2312" w:eastAsia="仿宋_GB2312"/>
          <w:sz w:val="32"/>
          <w:szCs w:val="32"/>
        </w:rPr>
        <w:t>.非贫困民族县、服务薄弱地区（单位）对口支援时间。按照《关于做好非贫困民族县、服务薄弱地区（单位）对口支援“传帮带”工作助推分级诊疗制度落实的通知》（川卫办发〔2017〕122号）规定，申报卫生副</w:t>
      </w:r>
      <w:r>
        <w:rPr>
          <w:rFonts w:ascii="仿宋_GB2312" w:hAnsi="仿宋_GB2312" w:eastAsia="仿宋_GB2312"/>
          <w:sz w:val="32"/>
          <w:szCs w:val="32"/>
          <w:highlight w:val="none"/>
        </w:rPr>
        <w:t>高级职称前，须累计驻点工作1年，持续2年；申报卫生正高级职称前，须累计驻点工作3个月，持续2-3年。</w:t>
      </w:r>
    </w:p>
    <w:p>
      <w:pPr>
        <w:overflowPunct w:val="0"/>
        <w:adjustRightInd w:val="0"/>
        <w:snapToGrid w:val="0"/>
        <w:spacing w:line="560" w:lineRule="exact"/>
        <w:ind w:firstLine="643" w:firstLineChars="200"/>
        <w:rPr>
          <w:rFonts w:hint="default" w:ascii="仿宋_GB2312" w:hAnsi="仿宋_GB2312" w:eastAsia="仿宋_GB2312"/>
          <w:b/>
          <w:bCs/>
          <w:color w:val="auto"/>
          <w:sz w:val="32"/>
          <w:szCs w:val="32"/>
          <w:highlight w:val="none"/>
          <w:lang w:val="en-US" w:eastAsia="zh-CN"/>
        </w:rPr>
      </w:pPr>
      <w:r>
        <w:rPr>
          <w:rFonts w:hint="eastAsia" w:ascii="仿宋_GB2312" w:hAnsi="仿宋_GB2312" w:eastAsia="仿宋_GB2312"/>
          <w:b/>
          <w:bCs/>
          <w:color w:val="auto"/>
          <w:sz w:val="32"/>
          <w:szCs w:val="32"/>
          <w:highlight w:val="none"/>
          <w:lang w:eastAsia="zh-CN"/>
        </w:rPr>
        <w:t>自</w:t>
      </w:r>
      <w:r>
        <w:rPr>
          <w:rFonts w:hint="eastAsia" w:ascii="仿宋_GB2312" w:hAnsi="仿宋_GB2312" w:eastAsia="仿宋_GB2312"/>
          <w:b/>
          <w:bCs/>
          <w:color w:val="auto"/>
          <w:sz w:val="32"/>
          <w:szCs w:val="32"/>
          <w:highlight w:val="none"/>
          <w:lang w:val="en-US" w:eastAsia="zh-CN"/>
        </w:rPr>
        <w:t>2023年起，卫生专业技术人员在申报（基层）卫生高级职称前，须按要求完成对口支援并考核合格，未公布考核结果的人员不得申报（基层）卫生高级职称。</w:t>
      </w:r>
    </w:p>
    <w:p>
      <w:pPr>
        <w:overflowPunct w:val="0"/>
        <w:adjustRightInd w:val="0"/>
        <w:snapToGrid w:val="0"/>
        <w:spacing w:line="560" w:lineRule="exact"/>
        <w:ind w:firstLine="640" w:firstLineChars="200"/>
        <w:rPr>
          <w:rFonts w:ascii="仿宋_GB2312" w:hAnsi="仿宋_GB2312" w:eastAsia="仿宋_GB2312"/>
          <w:color w:val="auto"/>
          <w:sz w:val="32"/>
          <w:szCs w:val="32"/>
          <w:highlight w:val="none"/>
        </w:rPr>
      </w:pPr>
      <w:r>
        <w:rPr>
          <w:rFonts w:hint="eastAsia" w:ascii="楷体_GB2312" w:hAnsi="楷体_GB2312" w:eastAsia="楷体_GB2312" w:cs="楷体_GB2312"/>
          <w:color w:val="auto"/>
          <w:sz w:val="32"/>
          <w:szCs w:val="32"/>
          <w:highlight w:val="none"/>
        </w:rPr>
        <w:t>（五）</w:t>
      </w:r>
      <w:r>
        <w:rPr>
          <w:rFonts w:ascii="楷体_GB2312" w:hAnsi="楷体_GB2312" w:eastAsia="楷体_GB2312" w:cs="楷体_GB2312"/>
          <w:color w:val="auto"/>
          <w:sz w:val="32"/>
          <w:szCs w:val="32"/>
          <w:highlight w:val="none"/>
        </w:rPr>
        <w:t>卫生副高理论考试</w:t>
      </w:r>
      <w:r>
        <w:rPr>
          <w:rFonts w:hint="eastAsia" w:ascii="楷体_GB2312" w:hAnsi="楷体_GB2312" w:eastAsia="楷体_GB2312" w:cs="楷体_GB2312"/>
          <w:color w:val="auto"/>
          <w:sz w:val="32"/>
          <w:szCs w:val="32"/>
          <w:highlight w:val="none"/>
        </w:rPr>
        <w:t>要求</w:t>
      </w:r>
      <w:r>
        <w:rPr>
          <w:rFonts w:ascii="楷体_GB2312" w:hAnsi="楷体_GB2312" w:eastAsia="楷体_GB2312" w:cs="楷体_GB2312"/>
          <w:color w:val="auto"/>
          <w:sz w:val="32"/>
          <w:szCs w:val="32"/>
          <w:highlight w:val="none"/>
        </w:rPr>
        <w:t>。</w:t>
      </w:r>
    </w:p>
    <w:p>
      <w:pPr>
        <w:overflowPunct w:val="0"/>
        <w:adjustRightInd w:val="0"/>
        <w:snapToGrid w:val="0"/>
        <w:spacing w:line="560" w:lineRule="exac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申报卫生副高级</w:t>
      </w:r>
      <w:r>
        <w:rPr>
          <w:rFonts w:hint="eastAsia" w:ascii="仿宋_GB2312" w:hAnsi="仿宋_GB2312" w:eastAsia="仿宋_GB2312"/>
          <w:color w:val="auto"/>
          <w:sz w:val="32"/>
          <w:szCs w:val="32"/>
          <w:highlight w:val="none"/>
        </w:rPr>
        <w:t>职称</w:t>
      </w:r>
      <w:r>
        <w:rPr>
          <w:rFonts w:ascii="仿宋_GB2312" w:hAnsi="仿宋_GB2312" w:eastAsia="仿宋_GB2312"/>
          <w:color w:val="auto"/>
          <w:sz w:val="32"/>
          <w:szCs w:val="32"/>
          <w:highlight w:val="none"/>
        </w:rPr>
        <w:t>评审前，须参加卫生副高级专业技术资格理论考试且成绩合格。</w:t>
      </w:r>
      <w:r>
        <w:rPr>
          <w:rFonts w:hint="eastAsia" w:ascii="仿宋_GB2312" w:hAnsi="仿宋_GB2312" w:eastAsia="仿宋_GB2312"/>
          <w:color w:val="auto"/>
          <w:sz w:val="32"/>
          <w:szCs w:val="32"/>
          <w:highlight w:val="none"/>
        </w:rPr>
        <w:t>申报</w:t>
      </w:r>
      <w:r>
        <w:rPr>
          <w:rFonts w:ascii="仿宋_GB2312" w:hAnsi="仿宋_GB2312" w:eastAsia="仿宋_GB2312"/>
          <w:color w:val="auto"/>
          <w:sz w:val="32"/>
          <w:szCs w:val="32"/>
          <w:highlight w:val="none"/>
        </w:rPr>
        <w:t>评审专业须与卫生副高级专业技术资格理论考试专业一致。</w:t>
      </w:r>
    </w:p>
    <w:p>
      <w:pPr>
        <w:overflowPunct w:val="0"/>
        <w:adjustRightInd w:val="0"/>
        <w:snapToGrid w:val="0"/>
        <w:spacing w:line="560" w:lineRule="exact"/>
        <w:ind w:firstLine="640" w:firstLineChars="200"/>
        <w:rPr>
          <w:rFonts w:ascii="楷体_GB2312" w:hAnsi="楷体_GB2312" w:eastAsia="楷体_GB2312" w:cs="楷体_GB2312"/>
          <w:color w:val="auto"/>
          <w:sz w:val="32"/>
          <w:szCs w:val="32"/>
          <w:highlight w:val="none"/>
        </w:rPr>
      </w:pPr>
      <w:r>
        <w:rPr>
          <w:rFonts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rPr>
        <w:t>六</w:t>
      </w:r>
      <w:r>
        <w:rPr>
          <w:rFonts w:ascii="楷体_GB2312" w:hAnsi="楷体_GB2312" w:eastAsia="楷体_GB2312" w:cs="楷体_GB2312"/>
          <w:color w:val="auto"/>
          <w:sz w:val="32"/>
          <w:szCs w:val="32"/>
          <w:highlight w:val="none"/>
        </w:rPr>
        <w:t>）病历和专题报告</w:t>
      </w:r>
      <w:r>
        <w:rPr>
          <w:rFonts w:hint="eastAsia" w:ascii="楷体_GB2312" w:hAnsi="楷体_GB2312" w:eastAsia="楷体_GB2312" w:cs="楷体_GB2312"/>
          <w:color w:val="auto"/>
          <w:sz w:val="32"/>
          <w:szCs w:val="32"/>
          <w:highlight w:val="none"/>
        </w:rPr>
        <w:t>要求</w:t>
      </w:r>
      <w:r>
        <w:rPr>
          <w:rFonts w:ascii="楷体_GB2312" w:hAnsi="楷体_GB2312" w:eastAsia="楷体_GB2312" w:cs="楷体_GB2312"/>
          <w:color w:val="auto"/>
          <w:sz w:val="32"/>
          <w:szCs w:val="32"/>
          <w:highlight w:val="none"/>
        </w:rPr>
        <w:t>。</w:t>
      </w:r>
    </w:p>
    <w:p>
      <w:pPr>
        <w:overflowPunct w:val="0"/>
        <w:adjustRightInd w:val="0"/>
        <w:snapToGrid w:val="0"/>
        <w:spacing w:line="560" w:lineRule="exac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设病床的医疗机构临床医师，须提交本人任现职期间主治（持）的原始病历复印件3份（不同年度各1份）。</w:t>
      </w:r>
    </w:p>
    <w:p>
      <w:pPr>
        <w:overflowPunct w:val="0"/>
        <w:adjustRightInd w:val="0"/>
        <w:snapToGrid w:val="0"/>
        <w:spacing w:line="560" w:lineRule="exac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其他申报人员须提交专题报告2份。</w:t>
      </w:r>
    </w:p>
    <w:p>
      <w:pPr>
        <w:overflowPunct w:val="0"/>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三、申报评审程序</w:t>
      </w:r>
    </w:p>
    <w:p>
      <w:pPr>
        <w:overflowPunct w:val="0"/>
        <w:adjustRightInd w:val="0"/>
        <w:snapToGrid w:val="0"/>
        <w:spacing w:line="560" w:lineRule="exact"/>
        <w:ind w:firstLine="640" w:firstLineChars="200"/>
        <w:rPr>
          <w:rFonts w:hint="eastAsia" w:ascii="楷体_GB2312" w:hAnsi="仿宋_GB2312" w:eastAsia="楷体_GB2312"/>
          <w:sz w:val="32"/>
          <w:szCs w:val="32"/>
        </w:rPr>
      </w:pPr>
      <w:r>
        <w:rPr>
          <w:rFonts w:hint="eastAsia" w:ascii="楷体_GB2312" w:hAnsi="仿宋_GB2312" w:eastAsia="楷体_GB2312"/>
          <w:sz w:val="32"/>
          <w:szCs w:val="32"/>
        </w:rPr>
        <w:t>（一）个人申报。</w:t>
      </w:r>
    </w:p>
    <w:p>
      <w:pPr>
        <w:overflowPunct w:val="0"/>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四川省卫生高级职称评审实行网上申报。申报人员须在规定的申报时间期间注册和登录四川省卫生健康人才服务管理平台（http://www.scwsrc.com），进入“四川省卫生高级职称评审管理系统”（以下简称“评审系统”）按要求如实填报相关信息（信息的准确性和完整性直接影响评审结果），并提交申报信息。</w:t>
      </w:r>
    </w:p>
    <w:p>
      <w:pPr>
        <w:overflowPunct w:val="0"/>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申报人员提交申报信息后，须在评审系统下载打印《专业技术职务任职资格评审表》（以下简称《评审表》）、《四川省（基层）卫生高级职称评审综合（公示）信息表》（以下简称《综合信息表》）和《临床、口腔医师（公卫医师、护理、药学和技术类人员）申报卫生高级职称工作量登记表》（以下简称《工作量登记表》，附件8、9），和其他纸质申报材料一起提交单位审核。</w:t>
      </w:r>
    </w:p>
    <w:p>
      <w:pPr>
        <w:overflowPunct w:val="0"/>
        <w:adjustRightInd w:val="0"/>
        <w:snapToGrid w:val="0"/>
        <w:spacing w:line="560" w:lineRule="exact"/>
        <w:ind w:firstLine="640" w:firstLineChars="200"/>
        <w:rPr>
          <w:rFonts w:hint="eastAsia" w:ascii="楷体_GB2312" w:hAnsi="仿宋_GB2312" w:eastAsia="楷体_GB2312"/>
          <w:sz w:val="32"/>
          <w:szCs w:val="32"/>
        </w:rPr>
      </w:pPr>
      <w:r>
        <w:rPr>
          <w:rFonts w:hint="eastAsia" w:ascii="楷体_GB2312" w:hAnsi="仿宋_GB2312" w:eastAsia="楷体_GB2312"/>
          <w:sz w:val="32"/>
          <w:szCs w:val="32"/>
        </w:rPr>
        <w:t>（二）单位审核。</w:t>
      </w:r>
    </w:p>
    <w:p>
      <w:pPr>
        <w:overflowPunct w:val="0"/>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申报人员所在单位经办人员须对申报人员提供的各类资料进行认真审查，并登录评审系统对申报人员网上信息逐一进行核实，同时对单位拟推荐申报人员的基本情况和业绩材料进行公示（公示时间不得少于5个工作日），公示结束后，须在《评审表》的“年度及任职期满考核结果”“基层单位意见”栏内签署详细推荐意见和加盖单位公章，在《综合信息表》的“任现职以来是否有医疗差错事故、收受红包或受行政处分”“公示结果”“所在单位审查意见”栏内签署审查情况、推荐意见和加盖单位公章，以及在评审系统提交审核结论，在《工作量登记表》的“公示情况”“单位审核意见”栏内签署审核意见和加盖单位公章。</w:t>
      </w:r>
    </w:p>
    <w:p>
      <w:pPr>
        <w:overflowPunct w:val="0"/>
        <w:adjustRightInd w:val="0"/>
        <w:snapToGrid w:val="0"/>
        <w:spacing w:line="560" w:lineRule="exact"/>
        <w:ind w:firstLine="640" w:firstLineChars="200"/>
        <w:rPr>
          <w:rFonts w:hint="eastAsia" w:ascii="楷体_GB2312" w:hAnsi="仿宋_GB2312" w:eastAsia="楷体_GB2312"/>
          <w:sz w:val="32"/>
          <w:szCs w:val="32"/>
        </w:rPr>
      </w:pPr>
      <w:r>
        <w:rPr>
          <w:rFonts w:hint="eastAsia" w:ascii="楷体_GB2312" w:hAnsi="仿宋_GB2312" w:eastAsia="楷体_GB2312"/>
          <w:sz w:val="32"/>
          <w:szCs w:val="32"/>
        </w:rPr>
        <w:t>（三）卫生健康行政部门或省级主管部门审</w:t>
      </w:r>
      <w:r>
        <w:rPr>
          <w:rFonts w:hint="eastAsia" w:ascii="楷体_GB2312" w:hAnsi="仿宋_GB2312" w:eastAsia="楷体_GB2312"/>
          <w:sz w:val="32"/>
          <w:szCs w:val="32"/>
          <w:lang w:eastAsia="zh-CN"/>
        </w:rPr>
        <w:t>核</w:t>
      </w:r>
      <w:r>
        <w:rPr>
          <w:rFonts w:hint="eastAsia" w:ascii="楷体_GB2312" w:hAnsi="仿宋_GB2312" w:eastAsia="楷体_GB2312"/>
          <w:sz w:val="32"/>
          <w:szCs w:val="32"/>
        </w:rPr>
        <w:t>。</w:t>
      </w:r>
    </w:p>
    <w:p>
      <w:pPr>
        <w:overflowPunct w:val="0"/>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县（市、区）、市（州）卫生健康部门、省级主管部门负责分级审查核实申报人员的推荐材料，在《评审表》和《综合信息表》相应栏目签署审核意见并送同级人力资源社会保障部门审</w:t>
      </w:r>
      <w:r>
        <w:rPr>
          <w:rFonts w:hint="eastAsia" w:ascii="仿宋_GB2312" w:hAnsi="仿宋_GB2312" w:eastAsia="仿宋_GB2312"/>
          <w:sz w:val="32"/>
          <w:szCs w:val="32"/>
          <w:lang w:eastAsia="zh-CN"/>
        </w:rPr>
        <w:t>核</w:t>
      </w:r>
      <w:r>
        <w:rPr>
          <w:rFonts w:hint="eastAsia" w:ascii="仿宋_GB2312" w:hAnsi="仿宋_GB2312" w:eastAsia="仿宋_GB2312"/>
          <w:sz w:val="32"/>
          <w:szCs w:val="32"/>
        </w:rPr>
        <w:t>。县（市、区）卫生健康局、市（州）卫生健康委、省级主管部门还须登录评审系统提交审核结论。</w:t>
      </w:r>
    </w:p>
    <w:p>
      <w:pPr>
        <w:overflowPunct w:val="0"/>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申报卫生高级职称不受本单位岗位职数或结构比例限制，经审查合格人员的材料逐级报送至省卫生健康委。</w:t>
      </w:r>
    </w:p>
    <w:p>
      <w:pPr>
        <w:overflowPunct w:val="0"/>
        <w:adjustRightInd w:val="0"/>
        <w:snapToGrid w:val="0"/>
        <w:spacing w:line="560" w:lineRule="exact"/>
        <w:ind w:firstLine="640" w:firstLineChars="200"/>
        <w:rPr>
          <w:rFonts w:hint="eastAsia" w:ascii="楷体_GB2312" w:hAnsi="仿宋_GB2312" w:eastAsia="楷体_GB2312"/>
          <w:sz w:val="32"/>
          <w:szCs w:val="32"/>
        </w:rPr>
      </w:pPr>
      <w:r>
        <w:rPr>
          <w:rFonts w:hint="eastAsia" w:ascii="楷体_GB2312" w:hAnsi="仿宋_GB2312" w:eastAsia="楷体_GB2312"/>
          <w:sz w:val="32"/>
          <w:szCs w:val="32"/>
        </w:rPr>
        <w:t>（四）同行专家评议。</w:t>
      </w:r>
    </w:p>
    <w:p>
      <w:pPr>
        <w:overflowPunct w:val="0"/>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省卫生高级职称评审委员会（以下简称“高评委”）按照人力资源社会保障部、国家卫生健康委、国家中医药局颁布的《卫生专业技术人员职称评价基本标准》和省卫生健康委、人力资源社会保障厅制定的《四川省卫生高级专业技术职务任职资格申报评审条件》、《四川省基层卫生高级专业技术职务任职资格申报评审条件》等规定开展评审工作。</w:t>
      </w:r>
    </w:p>
    <w:p>
      <w:pPr>
        <w:overflowPunct w:val="0"/>
        <w:adjustRightInd w:val="0"/>
        <w:snapToGrid w:val="0"/>
        <w:spacing w:line="56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凡申报卫生正高级职称、破格申报卫生副高级职称和申报基层卫生高级职称评审的人员，须参加专业实践能力答辩。答辩以现场（或网络）问答方式进行，主要考察申报人的基础知识、专业理论、临床实践能力等。</w:t>
      </w:r>
    </w:p>
    <w:p>
      <w:pPr>
        <w:overflowPunct w:val="0"/>
        <w:adjustRightInd w:val="0"/>
        <w:snapToGrid w:val="0"/>
        <w:spacing w:line="560" w:lineRule="exact"/>
        <w:ind w:firstLine="640" w:firstLineChars="200"/>
        <w:rPr>
          <w:rFonts w:hint="eastAsia" w:ascii="楷体_GB2312" w:hAnsi="仿宋_GB2312" w:eastAsia="楷体_GB2312"/>
          <w:sz w:val="32"/>
          <w:szCs w:val="32"/>
        </w:rPr>
      </w:pPr>
      <w:r>
        <w:rPr>
          <w:rFonts w:hint="eastAsia" w:ascii="楷体_GB2312" w:hAnsi="仿宋_GB2312" w:eastAsia="楷体_GB2312"/>
          <w:sz w:val="32"/>
          <w:szCs w:val="32"/>
        </w:rPr>
        <w:t>（五）评审结果公示。</w:t>
      </w:r>
    </w:p>
    <w:p>
      <w:pPr>
        <w:overflowPunct w:val="0"/>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四川省卫生高级职称评审结果将在省卫生健康委网站(http://wsjkw.sc.gov.cn)公示10天。公示无异议者，报人力资源社会保障厅审核后发文公布。</w:t>
      </w:r>
    </w:p>
    <w:p>
      <w:pPr>
        <w:overflowPunct w:val="0"/>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四、申报材料要求</w:t>
      </w:r>
    </w:p>
    <w:p>
      <w:pPr>
        <w:overflowPunct w:val="0"/>
        <w:adjustRightInd w:val="0"/>
        <w:snapToGrid w:val="0"/>
        <w:spacing w:line="560" w:lineRule="exact"/>
        <w:ind w:firstLine="640" w:firstLineChars="200"/>
        <w:rPr>
          <w:rFonts w:hint="eastAsia" w:ascii="楷体_GB2312" w:hAnsi="仿宋_GB2312" w:eastAsia="楷体_GB2312"/>
          <w:sz w:val="32"/>
          <w:szCs w:val="32"/>
        </w:rPr>
      </w:pPr>
      <w:r>
        <w:rPr>
          <w:rFonts w:hint="eastAsia" w:ascii="楷体_GB2312" w:hAnsi="仿宋_GB2312" w:eastAsia="楷体_GB2312"/>
          <w:sz w:val="32"/>
          <w:szCs w:val="32"/>
        </w:rPr>
        <w:t>（一）网上填报要求。</w:t>
      </w:r>
    </w:p>
    <w:p>
      <w:pPr>
        <w:overflowPunct w:val="0"/>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我省卫生高级职称评审实行网上申报和评审，申报人员不需提供纸质证明材料。</w:t>
      </w:r>
    </w:p>
    <w:p>
      <w:pPr>
        <w:overflowPunct w:val="0"/>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申报人员须将学历学位证明、现任职称证书及聘任文件、卫生副高理论考试合格证、医师资格证书、医师执业证书、护士执业证书、进修结业证、对口支援证明、继续教育证明、病历、专题报告、业绩成果、年度考核结果、临床工作量佐证材料等与评审有关的材料原件扫描上传，且须对上传材料的清晰度和真实性负责。</w:t>
      </w:r>
    </w:p>
    <w:p>
      <w:pPr>
        <w:overflowPunct w:val="0"/>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1.申报人员须上传本人照片。上传照片须为申报人员本人近期清晰、可辨认的正面免冠白底彩色证件照，不得上传生活照、视频捕捉或摄像头所摄照片；照片大小为二寸，格式为jpg，文件大小必须在40-50kb之间。</w:t>
      </w:r>
    </w:p>
    <w:p>
      <w:pPr>
        <w:overflowPunct w:val="0"/>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2.《评审表》须个人在网络申报填写和提交后下载打印（不得更改）。省卫生高级职称申报专业按《四川省卫生高级职称评审专业目录表》（附件1）填写，基层卫生高级职称申报专业按照全科医学、内科学、外科学、妇产科学、儿科学、眼耳鼻咽喉、皮肤病与性病、精神卫生、急救医学、康复医学、口腔医学、医学影像、病理、医学检验、药学、护理、医学技术、公共卫生、卫生管理等19个专业填报。</w:t>
      </w:r>
    </w:p>
    <w:p>
      <w:pPr>
        <w:overflowPunct w:val="0"/>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3.《综合信息表》须个人在网络申报填写和提交后下载打印（不得更改）。</w:t>
      </w:r>
    </w:p>
    <w:p>
      <w:pPr>
        <w:overflowPunct w:val="0"/>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4.综合推荐材料由申报人员所在单位据实撰写，主要反映申报人员任现职以来的政治思想、专业水平、业务能力、工作业绩等内容（字数不超过1500字）。综合推荐材料须单位负责人签名并加盖公章，并须参照《政治思想评分内容及参考分值》（附件5）对申报人员政治思想进行评分（未评分的以零分计算）。签章后的综合推荐材料须原件扫描上传。</w:t>
      </w:r>
    </w:p>
    <w:p>
      <w:pPr>
        <w:overflowPunct w:val="0"/>
        <w:adjustRightInd w:val="0"/>
        <w:snapToGrid w:val="0"/>
        <w:spacing w:line="56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5.任现职以来，代表本人最高学术技术水平的业绩成果材料。学术论文、科研项目、技术专利、行业标准、技术规范、科普作品、流行病学调查报告、应急处置情况报告等须原件扫描上传。学术论文包括封面、目录、正文三部分内容。手术视频应为申报人员本人主刀的手术，并须刻录成光盘随纸质材料一并上报。</w:t>
      </w:r>
    </w:p>
    <w:p>
      <w:pPr>
        <w:overflowPunct w:val="0"/>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6.进修结业证、《卫生专业技术人员免进修学习登记表》（以下简称《免进修学习登记表》，附件2）及相关证明材料，《城市卫生技术人员对口支援基层工作自我鉴定及相关证明表》（以下简称《基层工作自我鉴定及相关证明表》（限2017年及以前派出对口支援人员提交，附件3）、城乡医疗卫生对口支援“传帮带”工程考核结果材料、《城市卫生技术人员免对口支援登记表》（以下简称《免对口支援登记表》，附件4）及相关证明材料须原件扫描上传。</w:t>
      </w:r>
    </w:p>
    <w:p>
      <w:pPr>
        <w:overflowPunct w:val="0"/>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7.继续教育证明材料须原件扫描上传。继续医学教育内容应能明确反映申报人员基本情况、任现职以来的继续医学教育完成情况等。</w:t>
      </w:r>
    </w:p>
    <w:p>
      <w:pPr>
        <w:overflowPunct w:val="0"/>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8.任现职以来的年度考核结果证明（单位负责人签名并加盖公章）须原件扫描上传。</w:t>
      </w:r>
    </w:p>
    <w:p>
      <w:pPr>
        <w:overflowPunct w:val="0"/>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9.破格申报人员须将破格申报佐证材料原件扫描上传。</w:t>
      </w:r>
    </w:p>
    <w:p>
      <w:pPr>
        <w:overflowPunct w:val="0"/>
        <w:adjustRightInd w:val="0"/>
        <w:snapToGrid w:val="0"/>
        <w:spacing w:line="560" w:lineRule="exact"/>
        <w:ind w:firstLine="640" w:firstLineChars="200"/>
        <w:rPr>
          <w:rFonts w:hint="default" w:ascii="仿宋_GB2312" w:hAnsi="仿宋_GB2312" w:eastAsia="仿宋_GB2312"/>
          <w:color w:val="auto"/>
          <w:sz w:val="32"/>
          <w:szCs w:val="32"/>
          <w:lang w:val="en-US" w:eastAsia="zh-CN"/>
        </w:rPr>
      </w:pPr>
      <w:r>
        <w:rPr>
          <w:rFonts w:hint="eastAsia" w:ascii="仿宋_GB2312" w:hAnsi="仿宋_GB2312" w:eastAsia="仿宋_GB2312"/>
          <w:color w:val="auto"/>
          <w:sz w:val="32"/>
          <w:szCs w:val="32"/>
        </w:rPr>
        <w:t>10.申报人员临床工作量由所在工作单位据实出具，并由申报人员本人在申报系统如实填写，《工作量登记表》须在申报信息提交后下载打印（不得更改）。</w:t>
      </w:r>
      <w:r>
        <w:rPr>
          <w:rFonts w:hint="eastAsia" w:ascii="仿宋_GB2312" w:hAnsi="仿宋_GB2312" w:eastAsia="仿宋_GB2312"/>
          <w:color w:val="auto"/>
          <w:sz w:val="32"/>
          <w:szCs w:val="32"/>
          <w:lang w:eastAsia="zh-CN"/>
        </w:rPr>
        <w:t>申报基层卫生高级职称的人员直接填写《</w:t>
      </w:r>
      <w:r>
        <w:rPr>
          <w:rFonts w:hint="eastAsia" w:ascii="仿宋_GB2312" w:hAnsi="仿宋_GB2312" w:eastAsia="仿宋_GB2312"/>
          <w:sz w:val="32"/>
          <w:szCs w:val="32"/>
        </w:rPr>
        <w:t>卫生专业技术人员申报基层卫生高级职称工作量登记表</w:t>
      </w:r>
      <w:r>
        <w:rPr>
          <w:rFonts w:hint="eastAsia" w:ascii="仿宋_GB2312" w:hAnsi="仿宋_GB2312" w:eastAsia="仿宋_GB2312"/>
          <w:color w:val="auto"/>
          <w:sz w:val="32"/>
          <w:szCs w:val="32"/>
          <w:lang w:eastAsia="zh-CN"/>
        </w:rPr>
        <w:t>》（附件</w:t>
      </w:r>
      <w:r>
        <w:rPr>
          <w:rFonts w:hint="eastAsia" w:ascii="仿宋_GB2312" w:hAnsi="仿宋_GB2312" w:eastAsia="仿宋_GB2312"/>
          <w:color w:val="auto"/>
          <w:sz w:val="32"/>
          <w:szCs w:val="32"/>
          <w:lang w:val="en-US" w:eastAsia="zh-CN"/>
        </w:rPr>
        <w:t>10</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w:t>
      </w:r>
    </w:p>
    <w:p>
      <w:pPr>
        <w:overflowPunct w:val="0"/>
        <w:adjustRightInd w:val="0"/>
        <w:snapToGrid w:val="0"/>
        <w:spacing w:line="56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eastAsia="zh-CN"/>
        </w:rPr>
        <w:t>相关</w:t>
      </w:r>
      <w:r>
        <w:rPr>
          <w:rFonts w:hint="eastAsia" w:ascii="仿宋_GB2312" w:hAnsi="仿宋_GB2312" w:eastAsia="仿宋_GB2312"/>
          <w:color w:val="auto"/>
          <w:sz w:val="32"/>
          <w:szCs w:val="32"/>
        </w:rPr>
        <w:t>临床工作</w:t>
      </w:r>
      <w:r>
        <w:rPr>
          <w:rFonts w:hint="eastAsia" w:ascii="仿宋_GB2312" w:hAnsi="仿宋_GB2312" w:eastAsia="仿宋_GB2312"/>
          <w:color w:val="auto"/>
          <w:sz w:val="32"/>
          <w:szCs w:val="32"/>
          <w:lang w:eastAsia="zh-CN"/>
        </w:rPr>
        <w:t>量</w:t>
      </w:r>
      <w:r>
        <w:rPr>
          <w:rFonts w:hint="eastAsia" w:ascii="仿宋_GB2312" w:hAnsi="仿宋_GB2312" w:eastAsia="仿宋_GB2312"/>
          <w:color w:val="auto"/>
          <w:sz w:val="32"/>
          <w:szCs w:val="32"/>
        </w:rPr>
        <w:t>佐证材料须原件扫描上传。</w:t>
      </w:r>
    </w:p>
    <w:p>
      <w:pPr>
        <w:overflowPunct w:val="0"/>
        <w:adjustRightInd w:val="0"/>
        <w:snapToGrid w:val="0"/>
        <w:spacing w:line="560" w:lineRule="exact"/>
        <w:ind w:firstLine="640" w:firstLineChars="200"/>
        <w:rPr>
          <w:rFonts w:hint="eastAsia" w:ascii="楷体_GB2312" w:hAnsi="仿宋_GB2312" w:eastAsia="楷体_GB2312"/>
          <w:sz w:val="32"/>
          <w:szCs w:val="32"/>
        </w:rPr>
      </w:pPr>
      <w:r>
        <w:rPr>
          <w:rFonts w:hint="eastAsia" w:ascii="楷体_GB2312" w:hAnsi="仿宋_GB2312" w:eastAsia="楷体_GB2312"/>
          <w:sz w:val="32"/>
          <w:szCs w:val="32"/>
        </w:rPr>
        <w:t>（二）资格审核要求。</w:t>
      </w:r>
    </w:p>
    <w:p>
      <w:pPr>
        <w:overflowPunct w:val="0"/>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1.各地、各部门、各单位须对申报人员所填写的内容进行逐项审查</w:t>
      </w:r>
      <w:r>
        <w:rPr>
          <w:rFonts w:hint="eastAsia" w:ascii="仿宋_GB2312" w:hAnsi="仿宋_GB2312" w:eastAsia="仿宋_GB2312"/>
          <w:sz w:val="32"/>
          <w:szCs w:val="32"/>
          <w:lang w:eastAsia="zh-CN"/>
        </w:rPr>
        <w:t>核实</w:t>
      </w:r>
      <w:r>
        <w:rPr>
          <w:rFonts w:hint="eastAsia" w:ascii="仿宋_GB2312" w:hAnsi="仿宋_GB2312" w:eastAsia="仿宋_GB2312"/>
          <w:sz w:val="32"/>
          <w:szCs w:val="32"/>
        </w:rPr>
        <w:t>，签署内容是否真实和是否同意推荐的意见，并且纸质材料须加盖公章。</w:t>
      </w:r>
    </w:p>
    <w:p>
      <w:pPr>
        <w:overflowPunct w:val="0"/>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2.网上申报信息必须与申报人员实际情况完全一致。</w:t>
      </w:r>
    </w:p>
    <w:p>
      <w:pPr>
        <w:overflowPunct w:val="0"/>
        <w:adjustRightInd w:val="0"/>
        <w:snapToGrid w:val="0"/>
        <w:spacing w:line="560" w:lineRule="exact"/>
        <w:ind w:firstLine="640" w:firstLineChars="200"/>
        <w:rPr>
          <w:rFonts w:hint="eastAsia" w:ascii="楷体_GB2312" w:hAnsi="仿宋_GB2312" w:eastAsia="楷体_GB2312"/>
          <w:sz w:val="32"/>
          <w:szCs w:val="32"/>
        </w:rPr>
      </w:pPr>
      <w:r>
        <w:rPr>
          <w:rFonts w:hint="eastAsia" w:ascii="楷体_GB2312" w:hAnsi="仿宋_GB2312" w:eastAsia="楷体_GB2312"/>
          <w:sz w:val="32"/>
          <w:szCs w:val="32"/>
        </w:rPr>
        <w:t>（三）材料报送要求。</w:t>
      </w:r>
    </w:p>
    <w:p>
      <w:pPr>
        <w:overflowPunct w:val="0"/>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1.所有纸质申报材料统一规格为А4纸、双面印制。因材料书写潦草或复印件字迹不清而影响评审的，责任自负。</w:t>
      </w:r>
    </w:p>
    <w:p>
      <w:pPr>
        <w:overflowPunct w:val="0"/>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2.纸质申报材料装订要求。</w:t>
      </w:r>
    </w:p>
    <w:p>
      <w:pPr>
        <w:overflowPunct w:val="0"/>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（1）《评审表》须左侧胶装，一式一份。</w:t>
      </w:r>
    </w:p>
    <w:p>
      <w:pPr>
        <w:overflowPunct w:val="0"/>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（2）《综合信息表》和综合推荐材料依次装订成册，一式一份。</w:t>
      </w:r>
    </w:p>
    <w:p>
      <w:pPr>
        <w:overflowPunct w:val="0"/>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3）进修结业证或《免进修学习登记表》及相关证明材料复印件，《基层工作自我鉴定及相关证明表》（限2017年及以前派出对口支援人员提交）、城乡医疗卫生对口支援“传帮带”工程考核结果材料或《免对口支援登记表》及相关证明材料复印件依次装订成册，一式一份。</w:t>
      </w:r>
    </w:p>
    <w:p>
      <w:pPr>
        <w:overflowPunct w:val="0"/>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（4）《工作量登记表》及相关证明材料复印件，一式一份。</w:t>
      </w:r>
    </w:p>
    <w:p>
      <w:pPr>
        <w:overflowPunct w:val="0"/>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3.纸质申报材料须用标准牛皮纸档案袋妥为包装,每人一袋。申报人员须在评审管理系统下载打印《材料目录》并粘贴在档案袋封面上。</w:t>
      </w:r>
    </w:p>
    <w:p>
      <w:pPr>
        <w:overflowPunct w:val="0"/>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4.市（州）卫生健康委、委直属单位、省级有关部门审核完成后，须在评审系统下载打印本地、本单位、本部门审核通过的《申报人员名册》，加盖公章后与纸质申报材料一同报送省卫生健康委。</w:t>
      </w:r>
    </w:p>
    <w:p>
      <w:pPr>
        <w:overflowPunct w:val="0"/>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5.纸质申报材料应由专人报送，当面清点，完备手续。材料不齐、手续不全和未按时报送者，不予受理。</w:t>
      </w:r>
    </w:p>
    <w:p>
      <w:pPr>
        <w:overflowPunct w:val="0"/>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6.纸质申报材料报送时间安排详见附件11。</w:t>
      </w:r>
    </w:p>
    <w:p>
      <w:pPr>
        <w:overflowPunct w:val="0"/>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五、其它事项</w:t>
      </w:r>
    </w:p>
    <w:p>
      <w:pPr>
        <w:overflowPunct w:val="0"/>
        <w:adjustRightInd w:val="0"/>
        <w:snapToGrid w:val="0"/>
        <w:spacing w:line="560" w:lineRule="exact"/>
        <w:ind w:firstLine="640" w:firstLineChars="200"/>
        <w:rPr>
          <w:rFonts w:hint="eastAsia" w:ascii="楷体_GB2312" w:hAnsi="仿宋_GB2312" w:eastAsia="楷体_GB2312"/>
          <w:sz w:val="32"/>
          <w:szCs w:val="32"/>
        </w:rPr>
      </w:pPr>
      <w:r>
        <w:rPr>
          <w:rFonts w:hint="eastAsia" w:ascii="楷体_GB2312" w:hAnsi="仿宋_GB2312" w:eastAsia="楷体_GB2312"/>
          <w:sz w:val="32"/>
          <w:szCs w:val="32"/>
        </w:rPr>
        <w:t>（一）任职时间。</w:t>
      </w:r>
    </w:p>
    <w:p>
      <w:pPr>
        <w:overflowPunct w:val="0"/>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任职时间计算到202</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年12月31日，任职年限须扣除脱产参加学历教育的时间。</w:t>
      </w:r>
    </w:p>
    <w:p>
      <w:pPr>
        <w:overflowPunct w:val="0"/>
        <w:adjustRightInd w:val="0"/>
        <w:snapToGrid w:val="0"/>
        <w:spacing w:line="560" w:lineRule="exact"/>
        <w:ind w:firstLine="640" w:firstLineChars="200"/>
        <w:rPr>
          <w:rFonts w:hint="eastAsia" w:ascii="楷体_GB2312" w:hAnsi="仿宋_GB2312" w:eastAsia="楷体_GB2312"/>
          <w:sz w:val="32"/>
          <w:szCs w:val="32"/>
        </w:rPr>
      </w:pPr>
      <w:r>
        <w:rPr>
          <w:rFonts w:hint="eastAsia" w:ascii="楷体_GB2312" w:hAnsi="仿宋_GB2312" w:eastAsia="楷体_GB2312"/>
          <w:sz w:val="32"/>
          <w:szCs w:val="32"/>
          <w:highlight w:val="none"/>
        </w:rPr>
        <w:t>（二）</w:t>
      </w:r>
      <w:r>
        <w:rPr>
          <w:rFonts w:hint="eastAsia" w:ascii="楷体_GB2312" w:hAnsi="仿宋_GB2312" w:eastAsia="楷体_GB2312"/>
          <w:sz w:val="32"/>
          <w:szCs w:val="32"/>
        </w:rPr>
        <w:t>评审费。</w:t>
      </w:r>
    </w:p>
    <w:p>
      <w:pPr>
        <w:overflowPunct w:val="0"/>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1.根据《关于重新公布全省人力资源社会保障部门行政事业性收费的通知》（川发改价格〔2017〕472号）规定，申报高级职称评审人员须缴纳评审费240元；需要答辩的人员须缴纳答辩、评审费320元。</w:t>
      </w:r>
    </w:p>
    <w:p>
      <w:pPr>
        <w:overflowPunct w:val="0"/>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2.申报人员通过省卫生健康委资格审核后，须在202</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年10月31日前自行完成网上缴费。未在规定时间内</w:t>
      </w:r>
      <w:r>
        <w:rPr>
          <w:rFonts w:hint="eastAsia" w:ascii="仿宋_GB2312" w:hAnsi="仿宋_GB2312" w:eastAsia="仿宋_GB2312"/>
          <w:sz w:val="32"/>
          <w:szCs w:val="32"/>
          <w:lang w:eastAsia="zh-CN"/>
        </w:rPr>
        <w:t>完成缴费</w:t>
      </w:r>
      <w:r>
        <w:rPr>
          <w:rFonts w:hint="eastAsia" w:ascii="仿宋_GB2312" w:hAnsi="仿宋_GB2312" w:eastAsia="仿宋_GB2312"/>
          <w:sz w:val="32"/>
          <w:szCs w:val="32"/>
        </w:rPr>
        <w:t>的申报人员，视为自动放弃申报</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不受理现场缴费。申报人员网上缴费成功后,非政策性因素,一律不予退费。</w:t>
      </w:r>
    </w:p>
    <w:p>
      <w:pPr>
        <w:overflowPunct w:val="0"/>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3.网上缴费成功的申报人员，可在202</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年11月</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日前到省卫生健康委人才服务中心开具发票，未在规定时间内开具发票的，视为自动放弃发票。</w:t>
      </w:r>
    </w:p>
    <w:p>
      <w:pPr>
        <w:overflowPunct w:val="0"/>
        <w:adjustRightInd w:val="0"/>
        <w:snapToGrid w:val="0"/>
        <w:spacing w:line="560" w:lineRule="exact"/>
        <w:ind w:firstLine="640" w:firstLineChars="200"/>
        <w:rPr>
          <w:rFonts w:hint="eastAsia" w:ascii="楷体_GB2312" w:hAnsi="仿宋_GB2312" w:eastAsia="楷体_GB2312"/>
          <w:sz w:val="32"/>
          <w:szCs w:val="32"/>
        </w:rPr>
      </w:pPr>
      <w:r>
        <w:rPr>
          <w:rFonts w:hint="eastAsia" w:ascii="楷体_GB2312" w:hAnsi="仿宋_GB2312" w:eastAsia="楷体_GB2312"/>
          <w:sz w:val="32"/>
          <w:szCs w:val="32"/>
        </w:rPr>
        <w:t>（三）申报材料处理。</w:t>
      </w:r>
    </w:p>
    <w:p>
      <w:pPr>
        <w:overflowPunct w:val="0"/>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凡评审未通过者，不再进行复议，其所有申报材料一律不予退还，请单位和个人妥善保留相关原始材料。</w:t>
      </w:r>
    </w:p>
    <w:p>
      <w:pPr>
        <w:overflowPunct w:val="0"/>
        <w:adjustRightInd w:val="0"/>
        <w:snapToGrid w:val="0"/>
        <w:spacing w:line="560" w:lineRule="exact"/>
        <w:ind w:firstLine="640" w:firstLineChars="200"/>
        <w:rPr>
          <w:rFonts w:hint="eastAsia" w:ascii="楷体_GB2312" w:hAnsi="仿宋_GB2312" w:eastAsia="楷体_GB2312"/>
          <w:sz w:val="32"/>
          <w:szCs w:val="32"/>
        </w:rPr>
      </w:pPr>
      <w:r>
        <w:rPr>
          <w:rFonts w:hint="eastAsia" w:ascii="楷体_GB2312" w:hAnsi="仿宋_GB2312" w:eastAsia="楷体_GB2312"/>
          <w:sz w:val="32"/>
          <w:szCs w:val="32"/>
        </w:rPr>
        <w:t>（四）评审权下放。</w:t>
      </w:r>
    </w:p>
    <w:p>
      <w:pPr>
        <w:overflowPunct w:val="0"/>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在成都市、绵阳市市级及以下医疗卫生机构工作的卫生专业技术人员申报卫生副高级职称，由成都市、绵阳市自行组织评审。在成都市、德阳市、绵阳市所辖县级及以下医疗卫生机构（不含三级医疗卫生机构和成都市所辖区的区级医疗卫生机构）工作的卫生专业技术人员，申报基层卫生高级职称，由所在市自行组织评审。阿坝州、甘孜州、凉山州和乐山市峨边县、马边县、金口河区卫生专业技术人员参加本地组织的“定向评价，定向使用”职称评审，不再参加全省基层卫生高级职称评审。在四川省医学科学院</w:t>
      </w:r>
      <w:r>
        <w:rPr>
          <w:rFonts w:hint="eastAsia" w:ascii="仿宋_GB2312" w:hAnsi="仿宋_GB2312" w:eastAsia="仿宋_GB2312" w:cs="仿宋_GB2312"/>
          <w:sz w:val="32"/>
          <w:szCs w:val="32"/>
        </w:rPr>
        <w:t>·</w:t>
      </w:r>
      <w:r>
        <w:rPr>
          <w:rFonts w:hint="eastAsia" w:ascii="仿宋_GB2312" w:hAnsi="仿宋_GB2312" w:eastAsia="仿宋_GB2312"/>
          <w:sz w:val="32"/>
          <w:szCs w:val="32"/>
        </w:rPr>
        <w:t>四川省人民医院、四川省疾病预防控制中心工作的卫生专业技术人员，申报卫生高级职称，由所在单位自行组织评审。</w:t>
      </w:r>
    </w:p>
    <w:p>
      <w:pPr>
        <w:overflowPunct w:val="0"/>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下放评审权的地区和实行自主评审的单位要在本年度评审工作正式启动前一个月报评审方案，并在评审工作结束后及时</w:t>
      </w:r>
      <w:r>
        <w:rPr>
          <w:rFonts w:hint="eastAsia" w:ascii="仿宋_GB2312" w:hAnsi="仿宋_GB2312" w:eastAsia="仿宋_GB2312"/>
          <w:sz w:val="32"/>
          <w:szCs w:val="32"/>
          <w:lang w:eastAsia="zh-CN"/>
        </w:rPr>
        <w:t>将</w:t>
      </w:r>
      <w:r>
        <w:rPr>
          <w:rFonts w:hint="eastAsia" w:ascii="仿宋_GB2312" w:hAnsi="仿宋_GB2312" w:eastAsia="仿宋_GB2312"/>
          <w:sz w:val="32"/>
          <w:szCs w:val="32"/>
        </w:rPr>
        <w:t>评审结果和工作总结</w:t>
      </w:r>
      <w:r>
        <w:rPr>
          <w:rFonts w:hint="eastAsia" w:ascii="仿宋_GB2312" w:hAnsi="仿宋_GB2312" w:eastAsia="仿宋_GB2312"/>
          <w:sz w:val="32"/>
          <w:szCs w:val="32"/>
          <w:lang w:eastAsia="zh-CN"/>
        </w:rPr>
        <w:t>报</w:t>
      </w:r>
      <w:r>
        <w:rPr>
          <w:rFonts w:hint="eastAsia" w:ascii="仿宋_GB2312" w:hAnsi="仿宋_GB2312" w:eastAsia="仿宋_GB2312"/>
          <w:sz w:val="32"/>
          <w:szCs w:val="32"/>
        </w:rPr>
        <w:t>人力资源社会保障厅和省卫生健康委备案，未经备案或超越评审权限，擅自扩大评审范围的，评审结果无效。</w:t>
      </w:r>
    </w:p>
    <w:p>
      <w:pPr>
        <w:overflowPunct w:val="0"/>
        <w:adjustRightInd w:val="0"/>
        <w:snapToGrid w:val="0"/>
        <w:spacing w:line="560" w:lineRule="exact"/>
        <w:ind w:firstLine="640" w:firstLineChars="200"/>
        <w:rPr>
          <w:rFonts w:hint="eastAsia" w:ascii="楷体_GB2312" w:hAnsi="仿宋_GB2312" w:eastAsia="楷体_GB2312"/>
          <w:sz w:val="32"/>
          <w:szCs w:val="32"/>
        </w:rPr>
      </w:pPr>
      <w:r>
        <w:rPr>
          <w:rFonts w:hint="eastAsia" w:ascii="楷体_GB2312" w:hAnsi="仿宋_GB2312" w:eastAsia="楷体_GB2312"/>
          <w:sz w:val="32"/>
          <w:szCs w:val="32"/>
        </w:rPr>
        <w:t>（五）新冠肺炎疫情防控一线卫生专业技术人员。</w:t>
      </w:r>
    </w:p>
    <w:p>
      <w:pPr>
        <w:overflowPunct w:val="0"/>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新冠肺炎疫情防控一线卫生专业技术人员在卫生高级职称评审中享受的激励政策，按照《关于进一步关爱激励医疗卫生人员在新型冠状病毒肺炎医疗救治和疫情防控工作中担当作为的通知》（川卫函〔2020〕25号）、《关于做好我省新冠肺炎疫情防控一线专业技术人员职称工作的通知》（川人社办发〔2020〕40号）等规定执行。</w:t>
      </w:r>
    </w:p>
    <w:p>
      <w:pPr>
        <w:overflowPunct w:val="0"/>
        <w:adjustRightInd w:val="0"/>
        <w:snapToGrid w:val="0"/>
        <w:spacing w:line="560" w:lineRule="exact"/>
        <w:ind w:firstLine="640" w:firstLineChars="200"/>
        <w:rPr>
          <w:rFonts w:hint="eastAsia" w:ascii="楷体_GB2312" w:hAnsi="仿宋_GB2312" w:eastAsia="楷体_GB2312"/>
          <w:sz w:val="32"/>
          <w:szCs w:val="32"/>
        </w:rPr>
      </w:pPr>
      <w:r>
        <w:rPr>
          <w:rFonts w:hint="eastAsia" w:ascii="楷体_GB2312" w:hAnsi="仿宋_GB2312" w:eastAsia="楷体_GB2312"/>
          <w:sz w:val="32"/>
          <w:szCs w:val="32"/>
        </w:rPr>
        <w:t>（六）综合帮扶凉山州脱贫攻坚工作队卫生专业技术人员。</w:t>
      </w:r>
    </w:p>
    <w:p>
      <w:pPr>
        <w:overflowPunct w:val="0"/>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综合帮扶凉山州脱贫攻坚工作队卫生专业技术人员在卫生高级职称评审中享受的激励政策，按照《关于进一步完善卫生职称制度的意见》（川卫发〔2018〕52号）等规定执行。</w:t>
      </w:r>
    </w:p>
    <w:p>
      <w:pPr>
        <w:overflowPunct w:val="0"/>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综合帮扶凉山州脱贫攻坚工作队队员在申报系统选择</w:t>
      </w:r>
      <w:r>
        <w:rPr>
          <w:rFonts w:hint="eastAsia" w:ascii="仿宋_GB2312" w:hAnsi="仿宋_GB2312" w:eastAsia="仿宋_GB2312"/>
          <w:color w:val="auto"/>
          <w:sz w:val="32"/>
          <w:szCs w:val="32"/>
        </w:rPr>
        <w:t>“凉山州脱贫攻坚综合帮扶工作队队员”</w:t>
      </w:r>
      <w:r>
        <w:rPr>
          <w:rFonts w:hint="eastAsia" w:ascii="仿宋_GB2312" w:hAnsi="仿宋_GB2312" w:eastAsia="仿宋_GB2312"/>
          <w:sz w:val="32"/>
          <w:szCs w:val="32"/>
        </w:rPr>
        <w:t>标识并上传佐证材料；在卫生副高理论考试、进修学习、对口支援相应栏目选择减免选项；在业绩成果代表作栏可选择“综合帮扶凉山州脱贫攻坚工作队队员帮扶期满考核合格”并上传3个年度的考核材料。</w:t>
      </w:r>
    </w:p>
    <w:p>
      <w:pPr>
        <w:overflowPunct w:val="0"/>
        <w:adjustRightInd w:val="0"/>
        <w:snapToGrid w:val="0"/>
        <w:spacing w:line="560" w:lineRule="exact"/>
        <w:ind w:firstLine="640" w:firstLineChars="200"/>
        <w:rPr>
          <w:rFonts w:hint="eastAsia" w:ascii="楷体_GB2312" w:hAnsi="仿宋_GB2312" w:eastAsia="楷体_GB2312"/>
          <w:color w:val="auto"/>
          <w:sz w:val="32"/>
          <w:szCs w:val="32"/>
          <w:highlight w:val="none"/>
        </w:rPr>
      </w:pPr>
      <w:r>
        <w:rPr>
          <w:rFonts w:hint="eastAsia" w:ascii="楷体_GB2312" w:hAnsi="仿宋_GB2312" w:eastAsia="楷体_GB2312"/>
          <w:sz w:val="32"/>
          <w:szCs w:val="32"/>
        </w:rPr>
        <w:t>（七）</w:t>
      </w:r>
      <w:r>
        <w:rPr>
          <w:rFonts w:hint="eastAsia" w:ascii="楷体_GB2312" w:hAnsi="仿宋_GB2312" w:eastAsia="楷体_GB2312"/>
          <w:color w:val="auto"/>
          <w:sz w:val="32"/>
          <w:szCs w:val="32"/>
          <w:highlight w:val="none"/>
        </w:rPr>
        <w:t>纪律要求。</w:t>
      </w:r>
    </w:p>
    <w:p>
      <w:pPr>
        <w:overflowPunct w:val="0"/>
        <w:adjustRightInd w:val="0"/>
        <w:snapToGrid w:val="0"/>
        <w:spacing w:line="560" w:lineRule="exact"/>
        <w:ind w:firstLine="640" w:firstLineChars="200"/>
        <w:rPr>
          <w:rFonts w:hint="eastAsia"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1.申报人员要认真履行诚信承诺。对弄虚作假、提供不实材料或违反有关诚信规定的，经查实有以下情形的，尚未通过评审的，立即取消申报资格；已通过评审的，宣布评审结果无效，收回已发资格证书，</w:t>
      </w:r>
      <w:r>
        <w:rPr>
          <w:rFonts w:hint="eastAsia" w:ascii="仿宋_GB2312" w:hAnsi="仿宋_GB2312" w:eastAsia="仿宋_GB2312"/>
          <w:color w:val="auto"/>
          <w:sz w:val="32"/>
          <w:szCs w:val="32"/>
          <w:highlight w:val="none"/>
          <w:lang w:val="en-US" w:eastAsia="zh-CN"/>
        </w:rPr>
        <w:t>且</w:t>
      </w:r>
      <w:r>
        <w:rPr>
          <w:rFonts w:hint="eastAsia" w:ascii="仿宋_GB2312" w:hAnsi="仿宋_GB2312" w:eastAsia="仿宋_GB2312"/>
          <w:color w:val="auto"/>
          <w:sz w:val="32"/>
          <w:szCs w:val="32"/>
          <w:highlight w:val="none"/>
        </w:rPr>
        <w:t>申报人员本人3年内不得申报卫生高级职称评审。</w:t>
      </w:r>
    </w:p>
    <w:p>
      <w:pPr>
        <w:overflowPunct w:val="0"/>
        <w:adjustRightInd w:val="0"/>
        <w:snapToGrid w:val="0"/>
        <w:spacing w:line="560" w:lineRule="exact"/>
        <w:ind w:firstLine="640" w:firstLineChars="200"/>
        <w:rPr>
          <w:rFonts w:hint="eastAsia"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（1）学历学位和职称证书，聘任证明材料造假的；</w:t>
      </w:r>
    </w:p>
    <w:p>
      <w:pPr>
        <w:overflowPunct w:val="0"/>
        <w:adjustRightInd w:val="0"/>
        <w:snapToGrid w:val="0"/>
        <w:spacing w:line="560" w:lineRule="exact"/>
        <w:ind w:firstLine="640" w:firstLineChars="200"/>
        <w:rPr>
          <w:rFonts w:hint="eastAsia"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（2）学术论文造假、抄袭、剽窃的；</w:t>
      </w:r>
    </w:p>
    <w:p>
      <w:pPr>
        <w:overflowPunct w:val="0"/>
        <w:adjustRightInd w:val="0"/>
        <w:snapToGrid w:val="0"/>
        <w:spacing w:line="560" w:lineRule="exact"/>
        <w:ind w:firstLine="640" w:firstLineChars="200"/>
        <w:rPr>
          <w:rFonts w:hint="eastAsia"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（3）业绩材料严重造假的；</w:t>
      </w:r>
    </w:p>
    <w:p>
      <w:pPr>
        <w:overflowPunct w:val="0"/>
        <w:adjustRightInd w:val="0"/>
        <w:snapToGrid w:val="0"/>
        <w:spacing w:line="560" w:lineRule="exact"/>
        <w:ind w:firstLine="640" w:firstLineChars="200"/>
        <w:rPr>
          <w:rFonts w:hint="eastAsia"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（4）其他严重违规行为。</w:t>
      </w:r>
    </w:p>
    <w:p>
      <w:pPr>
        <w:overflowPunct w:val="0"/>
        <w:adjustRightInd w:val="0"/>
        <w:snapToGrid w:val="0"/>
        <w:spacing w:line="560" w:lineRule="exact"/>
        <w:ind w:firstLine="640" w:firstLineChars="200"/>
        <w:rPr>
          <w:rFonts w:hint="eastAsia"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2.各级资格审</w:t>
      </w:r>
      <w:r>
        <w:rPr>
          <w:rFonts w:hint="eastAsia" w:ascii="仿宋_GB2312" w:hAnsi="仿宋_GB2312" w:eastAsia="仿宋_GB2312"/>
          <w:color w:val="auto"/>
          <w:sz w:val="32"/>
          <w:szCs w:val="32"/>
          <w:highlight w:val="none"/>
          <w:lang w:eastAsia="zh-CN"/>
        </w:rPr>
        <w:t>核</w:t>
      </w:r>
      <w:r>
        <w:rPr>
          <w:rFonts w:hint="eastAsia" w:ascii="仿宋_GB2312" w:hAnsi="仿宋_GB2312" w:eastAsia="仿宋_GB2312"/>
          <w:color w:val="auto"/>
          <w:sz w:val="32"/>
          <w:szCs w:val="32"/>
          <w:highlight w:val="none"/>
        </w:rPr>
        <w:t>部门和工作人员要强化真实保证，严格贯彻落实“谁审</w:t>
      </w:r>
      <w:r>
        <w:rPr>
          <w:rFonts w:hint="eastAsia" w:ascii="仿宋_GB2312" w:hAnsi="仿宋_GB2312" w:eastAsia="仿宋_GB2312"/>
          <w:color w:val="auto"/>
          <w:sz w:val="32"/>
          <w:szCs w:val="32"/>
          <w:highlight w:val="none"/>
          <w:lang w:eastAsia="zh-CN"/>
        </w:rPr>
        <w:t>核</w:t>
      </w:r>
      <w:r>
        <w:rPr>
          <w:rFonts w:hint="eastAsia" w:ascii="仿宋_GB2312" w:hAnsi="仿宋_GB2312" w:eastAsia="仿宋_GB2312"/>
          <w:color w:val="auto"/>
          <w:sz w:val="32"/>
          <w:szCs w:val="32"/>
          <w:highlight w:val="none"/>
        </w:rPr>
        <w:t>、谁签字、谁负责”的责任追究制度。对存在为申报人员出具虚假证明材料、故意不按规定程序报送材料、审</w:t>
      </w:r>
      <w:r>
        <w:rPr>
          <w:rFonts w:hint="eastAsia" w:ascii="仿宋_GB2312" w:hAnsi="仿宋_GB2312" w:eastAsia="仿宋_GB2312"/>
          <w:color w:val="auto"/>
          <w:sz w:val="32"/>
          <w:szCs w:val="32"/>
          <w:highlight w:val="none"/>
          <w:lang w:eastAsia="zh-CN"/>
        </w:rPr>
        <w:t>核</w:t>
      </w:r>
      <w:r>
        <w:rPr>
          <w:rFonts w:hint="eastAsia" w:ascii="仿宋_GB2312" w:hAnsi="仿宋_GB2312" w:eastAsia="仿宋_GB2312"/>
          <w:color w:val="auto"/>
          <w:sz w:val="32"/>
          <w:szCs w:val="32"/>
          <w:highlight w:val="none"/>
        </w:rPr>
        <w:t>材料把关不严等行为的，一经查实，将给予严肃处理。</w:t>
      </w:r>
    </w:p>
    <w:p>
      <w:pPr>
        <w:overflowPunct w:val="0"/>
        <w:adjustRightInd w:val="0"/>
        <w:snapToGrid w:val="0"/>
        <w:spacing w:line="560" w:lineRule="exact"/>
        <w:ind w:firstLine="640" w:firstLineChars="200"/>
        <w:rPr>
          <w:rFonts w:hint="eastAsia" w:ascii="楷体_GB2312" w:hAnsi="仿宋_GB2312" w:eastAsia="楷体_GB2312"/>
          <w:color w:val="auto"/>
          <w:sz w:val="32"/>
          <w:szCs w:val="32"/>
          <w:highlight w:val="none"/>
        </w:rPr>
      </w:pPr>
      <w:r>
        <w:rPr>
          <w:rFonts w:hint="eastAsia" w:ascii="楷体_GB2312" w:hAnsi="仿宋_GB2312" w:eastAsia="楷体_GB2312"/>
          <w:color w:val="auto"/>
          <w:sz w:val="32"/>
          <w:szCs w:val="32"/>
          <w:highlight w:val="none"/>
        </w:rPr>
        <w:t>（八）申报材料收取具体事务由省卫生健康委人才服务中心承担。</w:t>
      </w:r>
    </w:p>
    <w:p>
      <w:pPr>
        <w:overflowPunct w:val="0"/>
        <w:adjustRightInd w:val="0"/>
        <w:snapToGrid w:val="0"/>
        <w:spacing w:line="560" w:lineRule="exact"/>
        <w:ind w:firstLine="640" w:firstLineChars="200"/>
        <w:rPr>
          <w:rFonts w:hint="eastAsia" w:ascii="楷体_GB2312" w:hAnsi="仿宋_GB2312" w:eastAsia="楷体_GB2312"/>
          <w:color w:val="auto"/>
          <w:sz w:val="32"/>
          <w:szCs w:val="32"/>
          <w:highlight w:val="none"/>
          <w:lang w:eastAsia="zh-CN"/>
        </w:rPr>
      </w:pPr>
      <w:r>
        <w:rPr>
          <w:rFonts w:hint="eastAsia" w:ascii="楷体_GB2312" w:hAnsi="仿宋_GB2312" w:eastAsia="楷体_GB2312"/>
          <w:color w:val="auto"/>
          <w:sz w:val="32"/>
          <w:szCs w:val="32"/>
          <w:highlight w:val="none"/>
        </w:rPr>
        <w:t>（九）</w:t>
      </w:r>
      <w:r>
        <w:rPr>
          <w:rFonts w:hint="eastAsia" w:ascii="楷体_GB2312" w:hAnsi="仿宋_GB2312" w:eastAsia="楷体_GB2312"/>
          <w:color w:val="auto"/>
          <w:sz w:val="32"/>
          <w:szCs w:val="32"/>
          <w:highlight w:val="none"/>
          <w:lang w:eastAsia="zh-CN"/>
        </w:rPr>
        <w:t>答辩时间、地点和答辩方式另文通知。</w:t>
      </w:r>
    </w:p>
    <w:p>
      <w:pPr>
        <w:overflowPunct w:val="0"/>
        <w:adjustRightInd w:val="0"/>
        <w:snapToGrid w:val="0"/>
        <w:spacing w:line="560" w:lineRule="exact"/>
        <w:ind w:firstLine="640" w:firstLineChars="200"/>
        <w:rPr>
          <w:rFonts w:ascii="仿宋_GB2312" w:hAnsi="仿宋_GB2312" w:eastAsia="仿宋_GB2312"/>
          <w:sz w:val="32"/>
          <w:szCs w:val="32"/>
        </w:rPr>
      </w:pPr>
    </w:p>
    <w:p>
      <w:pPr>
        <w:overflowPunct w:val="0"/>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附件：1.四川省卫生高级职称评审专业目录表</w:t>
      </w:r>
    </w:p>
    <w:p>
      <w:pPr>
        <w:overflowPunct w:val="0"/>
        <w:adjustRightInd w:val="0"/>
        <w:snapToGrid w:val="0"/>
        <w:spacing w:line="560" w:lineRule="exact"/>
        <w:ind w:firstLine="1600" w:firstLineChars="500"/>
        <w:rPr>
          <w:rFonts w:hint="eastAsia" w:ascii="仿宋_GB2312" w:hAnsi="仿宋_GB2312" w:eastAsia="仿宋_GB2312"/>
          <w:sz w:val="32"/>
          <w:szCs w:val="32"/>
        </w:rPr>
      </w:pPr>
      <w:r>
        <w:rPr>
          <w:rFonts w:hint="eastAsia" w:ascii="仿宋_GB2312" w:hAnsi="仿宋_GB2312" w:eastAsia="仿宋_GB2312"/>
          <w:sz w:val="32"/>
          <w:szCs w:val="32"/>
        </w:rPr>
        <w:t>2.卫生专业技术人员免进修学习登记表</w:t>
      </w:r>
    </w:p>
    <w:p>
      <w:pPr>
        <w:overflowPunct w:val="0"/>
        <w:adjustRightInd w:val="0"/>
        <w:snapToGrid w:val="0"/>
        <w:spacing w:line="560" w:lineRule="exact"/>
        <w:ind w:left="1916" w:leftChars="760" w:hanging="320" w:hangingChars="100"/>
        <w:rPr>
          <w:rFonts w:hint="eastAsia" w:ascii="仿宋_GB2312" w:hAnsi="仿宋_GB2312" w:eastAsia="仿宋_GB2312"/>
          <w:sz w:val="32"/>
          <w:szCs w:val="32"/>
        </w:rPr>
      </w:pPr>
      <w:r>
        <w:rPr>
          <w:rFonts w:hint="eastAsia" w:ascii="仿宋_GB2312" w:hAnsi="仿宋_GB2312" w:eastAsia="仿宋_GB2312"/>
          <w:sz w:val="32"/>
          <w:szCs w:val="32"/>
        </w:rPr>
        <w:t>3.城市卫生技术人员对口支援基层工作自我鉴定及相关证明表</w:t>
      </w:r>
    </w:p>
    <w:p>
      <w:pPr>
        <w:overflowPunct w:val="0"/>
        <w:adjustRightInd w:val="0"/>
        <w:snapToGrid w:val="0"/>
        <w:spacing w:line="560" w:lineRule="exact"/>
        <w:ind w:firstLine="1600" w:firstLineChars="500"/>
        <w:rPr>
          <w:rFonts w:hint="eastAsia" w:ascii="仿宋_GB2312" w:hAnsi="仿宋_GB2312" w:eastAsia="仿宋_GB2312"/>
          <w:sz w:val="32"/>
          <w:szCs w:val="32"/>
        </w:rPr>
      </w:pPr>
      <w:r>
        <w:rPr>
          <w:rFonts w:hint="eastAsia" w:ascii="仿宋_GB2312" w:hAnsi="仿宋_GB2312" w:eastAsia="仿宋_GB2312"/>
          <w:sz w:val="32"/>
          <w:szCs w:val="32"/>
        </w:rPr>
        <w:t>4.城市卫生技术人员免对口支援登记表</w:t>
      </w:r>
    </w:p>
    <w:p>
      <w:pPr>
        <w:overflowPunct w:val="0"/>
        <w:adjustRightInd w:val="0"/>
        <w:snapToGrid w:val="0"/>
        <w:spacing w:line="560" w:lineRule="exact"/>
        <w:ind w:firstLine="1600" w:firstLineChars="500"/>
        <w:rPr>
          <w:rFonts w:hint="eastAsia" w:ascii="仿宋_GB2312" w:hAnsi="仿宋_GB2312" w:eastAsia="仿宋_GB2312"/>
          <w:sz w:val="32"/>
          <w:szCs w:val="32"/>
        </w:rPr>
      </w:pPr>
      <w:r>
        <w:rPr>
          <w:rFonts w:hint="eastAsia" w:ascii="仿宋_GB2312" w:hAnsi="仿宋_GB2312" w:eastAsia="仿宋_GB2312"/>
          <w:sz w:val="32"/>
          <w:szCs w:val="32"/>
        </w:rPr>
        <w:t>5.政治思想评分内容及参考分值</w:t>
      </w:r>
    </w:p>
    <w:p>
      <w:pPr>
        <w:overflowPunct w:val="0"/>
        <w:adjustRightInd w:val="0"/>
        <w:snapToGrid w:val="0"/>
        <w:spacing w:line="560" w:lineRule="exact"/>
        <w:ind w:firstLine="1600" w:firstLineChars="500"/>
        <w:rPr>
          <w:rFonts w:hint="eastAsia" w:ascii="仿宋_GB2312" w:hAnsi="仿宋_GB2312" w:eastAsia="仿宋_GB2312"/>
          <w:sz w:val="32"/>
          <w:szCs w:val="32"/>
        </w:rPr>
      </w:pPr>
      <w:r>
        <w:rPr>
          <w:rFonts w:hint="eastAsia" w:ascii="仿宋_GB2312" w:hAnsi="仿宋_GB2312" w:eastAsia="仿宋_GB2312"/>
          <w:sz w:val="32"/>
          <w:szCs w:val="32"/>
        </w:rPr>
        <w:t>6.申报业绩材料相关政策规定一览表</w:t>
      </w:r>
    </w:p>
    <w:p>
      <w:pPr>
        <w:overflowPunct w:val="0"/>
        <w:adjustRightInd w:val="0"/>
        <w:snapToGrid w:val="0"/>
        <w:spacing w:line="560" w:lineRule="exact"/>
        <w:ind w:firstLine="1600" w:firstLineChars="500"/>
        <w:rPr>
          <w:rFonts w:ascii="仿宋_GB2312" w:hAnsi="仿宋_GB2312" w:eastAsia="仿宋_GB2312"/>
          <w:sz w:val="32"/>
          <w:szCs w:val="32"/>
        </w:rPr>
      </w:pPr>
      <w:r>
        <w:rPr>
          <w:rFonts w:hint="eastAsia" w:ascii="仿宋_GB2312" w:hAnsi="仿宋_GB2312" w:eastAsia="仿宋_GB2312"/>
          <w:sz w:val="32"/>
          <w:szCs w:val="32"/>
        </w:rPr>
        <w:t>7.四川省卫生高级职称评审临床工作量要求</w:t>
      </w:r>
    </w:p>
    <w:p>
      <w:pPr>
        <w:overflowPunct w:val="0"/>
        <w:adjustRightInd w:val="0"/>
        <w:snapToGrid w:val="0"/>
        <w:spacing w:line="560" w:lineRule="exact"/>
        <w:ind w:firstLine="1600" w:firstLineChars="500"/>
        <w:rPr>
          <w:rFonts w:hint="eastAsia" w:ascii="仿宋_GB2312" w:hAnsi="仿宋_GB2312" w:eastAsia="仿宋_GB2312"/>
          <w:sz w:val="32"/>
          <w:szCs w:val="32"/>
        </w:rPr>
      </w:pPr>
      <w:r>
        <w:rPr>
          <w:rFonts w:hint="eastAsia" w:ascii="仿宋_GB2312" w:hAnsi="仿宋_GB2312" w:eastAsia="仿宋_GB2312"/>
          <w:sz w:val="32"/>
          <w:szCs w:val="32"/>
        </w:rPr>
        <w:t>8.临床、口腔医师申报卫生高级职称工作量登记表</w:t>
      </w:r>
    </w:p>
    <w:p>
      <w:pPr>
        <w:overflowPunct w:val="0"/>
        <w:adjustRightInd w:val="0"/>
        <w:snapToGrid w:val="0"/>
        <w:spacing w:line="560" w:lineRule="exact"/>
        <w:ind w:left="1916" w:leftChars="760" w:hanging="320" w:hangingChars="100"/>
        <w:rPr>
          <w:rFonts w:hint="eastAsia" w:ascii="仿宋_GB2312" w:hAnsi="仿宋_GB2312" w:eastAsia="仿宋_GB2312"/>
          <w:sz w:val="32"/>
          <w:szCs w:val="32"/>
        </w:rPr>
      </w:pPr>
      <w:r>
        <w:rPr>
          <w:rFonts w:hint="eastAsia" w:ascii="仿宋_GB2312" w:hAnsi="仿宋_GB2312" w:eastAsia="仿宋_GB2312"/>
          <w:sz w:val="32"/>
          <w:szCs w:val="32"/>
        </w:rPr>
        <w:t>9.公卫医师、护理、药学和技术类人员申报卫生高级职称工作量登记表</w:t>
      </w:r>
    </w:p>
    <w:p>
      <w:pPr>
        <w:overflowPunct w:val="0"/>
        <w:adjustRightInd w:val="0"/>
        <w:snapToGrid w:val="0"/>
        <w:spacing w:line="560" w:lineRule="exact"/>
        <w:ind w:left="1916" w:leftChars="760" w:hanging="320" w:hangingChars="100"/>
        <w:rPr>
          <w:rFonts w:hint="eastAsia" w:ascii="仿宋_GB2312" w:hAnsi="仿宋_GB2312" w:eastAsia="仿宋_GB2312"/>
          <w:sz w:val="32"/>
          <w:szCs w:val="32"/>
        </w:rPr>
      </w:pPr>
      <w:r>
        <w:rPr>
          <w:rFonts w:hint="eastAsia" w:ascii="仿宋_GB2312" w:hAnsi="仿宋_GB2312" w:eastAsia="仿宋_GB2312"/>
          <w:sz w:val="32"/>
          <w:szCs w:val="32"/>
        </w:rPr>
        <w:t>10.卫生专业技术人员申报基层卫生高级职称工作量登记表</w:t>
      </w:r>
    </w:p>
    <w:p>
      <w:pPr>
        <w:overflowPunct w:val="0"/>
        <w:adjustRightInd w:val="0"/>
        <w:snapToGrid w:val="0"/>
        <w:spacing w:line="560" w:lineRule="exact"/>
        <w:ind w:firstLine="1600" w:firstLineChars="500"/>
        <w:rPr>
          <w:rFonts w:hint="eastAsia" w:ascii="仿宋_GB2312" w:hAnsi="仿宋_GB2312" w:eastAsia="仿宋_GB2312"/>
          <w:sz w:val="32"/>
          <w:szCs w:val="32"/>
        </w:rPr>
      </w:pPr>
      <w:r>
        <w:rPr>
          <w:rFonts w:hint="eastAsia" w:ascii="仿宋_GB2312" w:hAnsi="仿宋_GB2312" w:eastAsia="仿宋_GB2312"/>
          <w:sz w:val="32"/>
          <w:szCs w:val="32"/>
        </w:rPr>
        <w:t>11.202</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年度卫生高级职称评审材料报送时间安排表</w:t>
      </w:r>
    </w:p>
    <w:p>
      <w:pPr>
        <w:overflowPunct w:val="0"/>
        <w:adjustRightInd w:val="0"/>
        <w:snapToGrid w:val="0"/>
        <w:spacing w:line="560" w:lineRule="exact"/>
        <w:rPr>
          <w:rFonts w:hint="eastAsia" w:ascii="仿宋_GB2312" w:hAnsi="仿宋_GB2312" w:eastAsia="仿宋_GB2312"/>
          <w:sz w:val="32"/>
          <w:szCs w:val="32"/>
        </w:rPr>
      </w:pPr>
    </w:p>
    <w:p>
      <w:pPr>
        <w:tabs>
          <w:tab w:val="left" w:pos="7560"/>
        </w:tabs>
        <w:overflowPunct w:val="0"/>
        <w:adjustRightInd w:val="0"/>
        <w:snapToGrid w:val="0"/>
        <w:spacing w:line="560" w:lineRule="exact"/>
        <w:rPr>
          <w:rFonts w:hint="eastAsia" w:ascii="仿宋_GB2312" w:hAnsi="仿宋_GB2312" w:eastAsia="仿宋_GB2312"/>
          <w:sz w:val="32"/>
          <w:szCs w:val="32"/>
        </w:rPr>
      </w:pPr>
    </w:p>
    <w:p>
      <w:pPr>
        <w:tabs>
          <w:tab w:val="left" w:pos="7560"/>
        </w:tabs>
        <w:overflowPunct w:val="0"/>
        <w:adjustRightInd w:val="0"/>
        <w:snapToGrid w:val="0"/>
        <w:spacing w:line="560" w:lineRule="exact"/>
        <w:ind w:firstLine="4320" w:firstLineChars="1350"/>
        <w:rPr>
          <w:rFonts w:hint="eastAsia" w:ascii="仿宋_GB2312" w:hAnsi="仿宋_GB2312" w:eastAsia="仿宋_GB2312"/>
          <w:sz w:val="32"/>
          <w:szCs w:val="32"/>
        </w:rPr>
      </w:pPr>
      <w:r>
        <w:rPr>
          <w:rFonts w:hint="eastAsia" w:ascii="仿宋_GB2312" w:hAnsi="仿宋_GB2312" w:eastAsia="仿宋_GB2312"/>
          <w:sz w:val="32"/>
          <w:szCs w:val="32"/>
        </w:rPr>
        <w:t>四川省卫生健康委员会</w:t>
      </w:r>
    </w:p>
    <w:p>
      <w:pPr>
        <w:overflowPunct w:val="0"/>
        <w:spacing w:line="560" w:lineRule="exact"/>
        <w:ind w:firstLine="4800" w:firstLineChars="1500"/>
        <w:rPr>
          <w:rFonts w:hint="eastAsia" w:ascii="仿宋_GB2312" w:hAnsi="仿宋_GB2312" w:eastAsia="仿宋_GB2312"/>
          <w:sz w:val="32"/>
          <w:szCs w:val="32"/>
        </w:rPr>
      </w:pP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年</w:t>
      </w:r>
      <w:r>
        <w:rPr>
          <w:rFonts w:hint="eastAsia" w:ascii="仿宋_GB2312" w:hAnsi="仿宋_GB2312" w:eastAsia="仿宋_GB2312"/>
          <w:sz w:val="32"/>
          <w:szCs w:val="32"/>
          <w:lang w:val="en-US" w:eastAsia="zh-CN"/>
        </w:rPr>
        <w:t>8</w:t>
      </w:r>
      <w:r>
        <w:rPr>
          <w:rFonts w:hint="eastAsia" w:ascii="仿宋_GB2312" w:hAnsi="仿宋_GB2312" w:eastAsia="仿宋_GB2312"/>
          <w:sz w:val="32"/>
          <w:szCs w:val="32"/>
        </w:rPr>
        <w:t>月 日</w:t>
      </w:r>
    </w:p>
    <w:p>
      <w:pPr>
        <w:adjustRightInd w:val="0"/>
        <w:snapToGrid w:val="0"/>
        <w:spacing w:line="540" w:lineRule="exact"/>
        <w:rPr>
          <w:rFonts w:hint="eastAsia" w:ascii="黑体" w:hAnsi="仿宋" w:eastAsia="黑体"/>
          <w:snapToGrid w:val="0"/>
          <w:color w:val="000000"/>
          <w:sz w:val="32"/>
          <w:szCs w:val="32"/>
        </w:rPr>
      </w:pPr>
      <w:r>
        <w:rPr>
          <w:rFonts w:hint="eastAsia" w:ascii="仿宋_GB2312" w:hAnsi="仿宋_GB2312" w:eastAsia="仿宋_GB2312"/>
          <w:sz w:val="32"/>
          <w:szCs w:val="32"/>
        </w:rPr>
        <w:br w:type="page"/>
      </w:r>
      <w:r>
        <w:rPr>
          <w:rFonts w:hint="eastAsia" w:ascii="黑体" w:hAnsi="仿宋" w:eastAsia="黑体"/>
          <w:snapToGrid w:val="0"/>
          <w:color w:val="000000"/>
          <w:sz w:val="32"/>
          <w:szCs w:val="32"/>
        </w:rPr>
        <w:t>附件1</w:t>
      </w:r>
    </w:p>
    <w:p>
      <w:pPr>
        <w:overflowPunct w:val="0"/>
        <w:adjustRightInd w:val="0"/>
        <w:snapToGrid w:val="0"/>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四川省卫生高级职称评审专业目录表</w:t>
      </w:r>
    </w:p>
    <w:tbl>
      <w:tblPr>
        <w:tblStyle w:val="5"/>
        <w:tblpPr w:leftFromText="180" w:rightFromText="180" w:vertAnchor="text" w:horzAnchor="page" w:tblpXSpec="center" w:tblpY="40"/>
        <w:tblOverlap w:val="never"/>
        <w:tblW w:w="0" w:type="auto"/>
        <w:jc w:val="center"/>
        <w:tblLayout w:type="fixed"/>
        <w:tblCellMar>
          <w:top w:w="0" w:type="dxa"/>
          <w:left w:w="0" w:type="dxa"/>
          <w:bottom w:w="0" w:type="dxa"/>
          <w:right w:w="0" w:type="dxa"/>
        </w:tblCellMar>
      </w:tblPr>
      <w:tblGrid>
        <w:gridCol w:w="630"/>
        <w:gridCol w:w="2250"/>
        <w:gridCol w:w="645"/>
        <w:gridCol w:w="2340"/>
        <w:gridCol w:w="690"/>
        <w:gridCol w:w="3090"/>
      </w:tblGrid>
      <w:tr>
        <w:tblPrEx>
          <w:tblCellMar>
            <w:top w:w="0" w:type="dxa"/>
            <w:left w:w="0" w:type="dxa"/>
            <w:bottom w:w="0" w:type="dxa"/>
            <w:right w:w="0" w:type="dxa"/>
          </w:tblCellMar>
        </w:tblPrEx>
        <w:trPr>
          <w:trHeight w:val="323" w:hRule="exac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黑体" w:hAnsi="黑体" w:eastAsia="黑体" w:cs="仿宋_GB2312"/>
                <w:bCs/>
                <w:szCs w:val="21"/>
              </w:rPr>
            </w:pPr>
            <w:r>
              <w:rPr>
                <w:rFonts w:hint="eastAsia" w:ascii="黑体" w:hAnsi="黑体" w:eastAsia="黑体" w:cs="仿宋_GB2312"/>
                <w:bCs/>
                <w:kern w:val="0"/>
                <w:szCs w:val="21"/>
                <w:lang w:bidi="ar"/>
              </w:rPr>
              <w:t>序号</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黑体" w:hAnsi="黑体" w:eastAsia="黑体" w:cs="仿宋_GB2312"/>
                <w:bCs/>
                <w:szCs w:val="21"/>
              </w:rPr>
            </w:pPr>
            <w:r>
              <w:rPr>
                <w:rFonts w:hint="eastAsia" w:ascii="黑体" w:hAnsi="黑体" w:eastAsia="黑体" w:cs="仿宋_GB2312"/>
                <w:bCs/>
                <w:kern w:val="0"/>
                <w:szCs w:val="21"/>
                <w:lang w:bidi="ar"/>
              </w:rPr>
              <w:t>专业</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黑体" w:hAnsi="黑体" w:eastAsia="黑体" w:cs="仿宋_GB2312"/>
                <w:bCs/>
                <w:szCs w:val="21"/>
              </w:rPr>
            </w:pPr>
            <w:r>
              <w:rPr>
                <w:rFonts w:hint="eastAsia" w:ascii="黑体" w:hAnsi="黑体" w:eastAsia="黑体" w:cs="仿宋_GB2312"/>
                <w:bCs/>
                <w:kern w:val="0"/>
                <w:szCs w:val="21"/>
                <w:lang w:bidi="ar"/>
              </w:rPr>
              <w:t>序号</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黑体" w:hAnsi="黑体" w:eastAsia="黑体" w:cs="仿宋_GB2312"/>
                <w:bCs/>
                <w:szCs w:val="21"/>
              </w:rPr>
            </w:pPr>
            <w:r>
              <w:rPr>
                <w:rFonts w:hint="eastAsia" w:ascii="黑体" w:hAnsi="黑体" w:eastAsia="黑体" w:cs="仿宋_GB2312"/>
                <w:bCs/>
                <w:kern w:val="0"/>
                <w:szCs w:val="21"/>
                <w:lang w:bidi="ar"/>
              </w:rPr>
              <w:t>专业</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黑体" w:hAnsi="黑体" w:eastAsia="黑体" w:cs="仿宋_GB2312"/>
                <w:bCs/>
                <w:szCs w:val="21"/>
              </w:rPr>
            </w:pPr>
            <w:r>
              <w:rPr>
                <w:rFonts w:hint="eastAsia" w:ascii="黑体" w:hAnsi="黑体" w:eastAsia="黑体" w:cs="仿宋_GB2312"/>
                <w:bCs/>
                <w:kern w:val="0"/>
                <w:szCs w:val="21"/>
                <w:lang w:bidi="ar"/>
              </w:rPr>
              <w:t>序号</w:t>
            </w:r>
          </w:p>
        </w:tc>
        <w:tc>
          <w:tcPr>
            <w:tcW w:w="3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黑体" w:hAnsi="黑体" w:eastAsia="黑体" w:cs="仿宋_GB2312"/>
                <w:bCs/>
                <w:szCs w:val="21"/>
              </w:rPr>
            </w:pPr>
            <w:r>
              <w:rPr>
                <w:rFonts w:hint="eastAsia" w:ascii="黑体" w:hAnsi="黑体" w:eastAsia="黑体" w:cs="仿宋_GB2312"/>
                <w:bCs/>
                <w:kern w:val="0"/>
                <w:szCs w:val="21"/>
                <w:lang w:bidi="ar"/>
              </w:rPr>
              <w:t>专业</w:t>
            </w:r>
          </w:p>
        </w:tc>
      </w:tr>
      <w:tr>
        <w:tblPrEx>
          <w:tblCellMar>
            <w:top w:w="0" w:type="dxa"/>
            <w:left w:w="0" w:type="dxa"/>
            <w:bottom w:w="0" w:type="dxa"/>
            <w:right w:w="0" w:type="dxa"/>
          </w:tblCellMar>
        </w:tblPrEx>
        <w:trPr>
          <w:trHeight w:val="323" w:hRule="exac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1</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普通内科</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35</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小儿内科</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69</w:t>
            </w:r>
          </w:p>
        </w:tc>
        <w:tc>
          <w:tcPr>
            <w:tcW w:w="3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病理学技术</w:t>
            </w:r>
          </w:p>
        </w:tc>
      </w:tr>
      <w:tr>
        <w:tblPrEx>
          <w:tblCellMar>
            <w:top w:w="0" w:type="dxa"/>
            <w:left w:w="0" w:type="dxa"/>
            <w:bottom w:w="0" w:type="dxa"/>
            <w:right w:w="0" w:type="dxa"/>
          </w:tblCellMar>
        </w:tblPrEx>
        <w:trPr>
          <w:trHeight w:val="323" w:hRule="exac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2</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心血管内科</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36</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儿童保健</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70</w:t>
            </w:r>
          </w:p>
        </w:tc>
        <w:tc>
          <w:tcPr>
            <w:tcW w:w="3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临床医学检验临床基础检验</w:t>
            </w:r>
          </w:p>
        </w:tc>
      </w:tr>
      <w:tr>
        <w:tblPrEx>
          <w:tblCellMar>
            <w:top w:w="0" w:type="dxa"/>
            <w:left w:w="0" w:type="dxa"/>
            <w:bottom w:w="0" w:type="dxa"/>
            <w:right w:w="0" w:type="dxa"/>
          </w:tblCellMar>
        </w:tblPrEx>
        <w:trPr>
          <w:trHeight w:val="323" w:hRule="exac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3</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呼吸内科</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37</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口腔医学</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71</w:t>
            </w:r>
          </w:p>
        </w:tc>
        <w:tc>
          <w:tcPr>
            <w:tcW w:w="3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临床医学检验临床化学</w:t>
            </w:r>
          </w:p>
        </w:tc>
      </w:tr>
      <w:tr>
        <w:tblPrEx>
          <w:tblCellMar>
            <w:top w:w="0" w:type="dxa"/>
            <w:left w:w="0" w:type="dxa"/>
            <w:bottom w:w="0" w:type="dxa"/>
            <w:right w:w="0" w:type="dxa"/>
          </w:tblCellMar>
        </w:tblPrEx>
        <w:trPr>
          <w:trHeight w:val="323" w:hRule="exac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4</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消化内科</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38</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口腔内科</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72</w:t>
            </w:r>
          </w:p>
        </w:tc>
        <w:tc>
          <w:tcPr>
            <w:tcW w:w="3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临床医学检验临床免疫</w:t>
            </w:r>
          </w:p>
        </w:tc>
      </w:tr>
      <w:tr>
        <w:tblPrEx>
          <w:tblCellMar>
            <w:top w:w="0" w:type="dxa"/>
            <w:left w:w="0" w:type="dxa"/>
            <w:bottom w:w="0" w:type="dxa"/>
            <w:right w:w="0" w:type="dxa"/>
          </w:tblCellMar>
        </w:tblPrEx>
        <w:trPr>
          <w:trHeight w:val="323" w:hRule="exac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5</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肾内科</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39</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口腔颌面外科</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73</w:t>
            </w:r>
          </w:p>
        </w:tc>
        <w:tc>
          <w:tcPr>
            <w:tcW w:w="3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临床医学检验临床血液</w:t>
            </w:r>
          </w:p>
        </w:tc>
      </w:tr>
      <w:tr>
        <w:tblPrEx>
          <w:tblCellMar>
            <w:top w:w="0" w:type="dxa"/>
            <w:left w:w="0" w:type="dxa"/>
            <w:bottom w:w="0" w:type="dxa"/>
            <w:right w:w="0" w:type="dxa"/>
          </w:tblCellMar>
        </w:tblPrEx>
        <w:trPr>
          <w:trHeight w:val="323" w:hRule="exac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6</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神经内科</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40</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口腔修复</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74</w:t>
            </w:r>
          </w:p>
        </w:tc>
        <w:tc>
          <w:tcPr>
            <w:tcW w:w="3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临床医学检验临床微生物</w:t>
            </w:r>
          </w:p>
        </w:tc>
      </w:tr>
      <w:tr>
        <w:tblPrEx>
          <w:tblCellMar>
            <w:top w:w="0" w:type="dxa"/>
            <w:left w:w="0" w:type="dxa"/>
            <w:bottom w:w="0" w:type="dxa"/>
            <w:right w:w="0" w:type="dxa"/>
          </w:tblCellMar>
        </w:tblPrEx>
        <w:trPr>
          <w:trHeight w:val="323" w:hRule="exac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7</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内分泌</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41</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口腔正畸</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75</w:t>
            </w:r>
          </w:p>
        </w:tc>
        <w:tc>
          <w:tcPr>
            <w:tcW w:w="3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临床医学检验技术</w:t>
            </w:r>
          </w:p>
        </w:tc>
      </w:tr>
      <w:tr>
        <w:tblPrEx>
          <w:tblCellMar>
            <w:top w:w="0" w:type="dxa"/>
            <w:left w:w="0" w:type="dxa"/>
            <w:bottom w:w="0" w:type="dxa"/>
            <w:right w:w="0" w:type="dxa"/>
          </w:tblCellMar>
        </w:tblPrEx>
        <w:trPr>
          <w:trHeight w:val="323" w:hRule="exac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8</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血液病</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42</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口腔医学技术</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76</w:t>
            </w:r>
          </w:p>
        </w:tc>
        <w:tc>
          <w:tcPr>
            <w:tcW w:w="3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spacing w:val="-11"/>
                <w:kern w:val="0"/>
                <w:szCs w:val="21"/>
                <w:lang w:bidi="ar"/>
              </w:rPr>
              <w:t>临床医学检验临床基础检验技</w:t>
            </w:r>
            <w:r>
              <w:rPr>
                <w:rFonts w:hint="eastAsia" w:ascii="仿宋_GB2312" w:hAnsi="仿宋_GB2312" w:eastAsia="仿宋_GB2312" w:cs="仿宋_GB2312"/>
                <w:kern w:val="0"/>
                <w:szCs w:val="21"/>
                <w:lang w:bidi="ar"/>
              </w:rPr>
              <w:t>术</w:t>
            </w:r>
          </w:p>
        </w:tc>
      </w:tr>
      <w:tr>
        <w:tblPrEx>
          <w:tblCellMar>
            <w:top w:w="0" w:type="dxa"/>
            <w:left w:w="0" w:type="dxa"/>
            <w:bottom w:w="0" w:type="dxa"/>
            <w:right w:w="0" w:type="dxa"/>
          </w:tblCellMar>
        </w:tblPrEx>
        <w:trPr>
          <w:trHeight w:val="323" w:hRule="exac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9</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传染病</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43</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眼科</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77</w:t>
            </w:r>
          </w:p>
        </w:tc>
        <w:tc>
          <w:tcPr>
            <w:tcW w:w="3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临床医学检验临床化学技术</w:t>
            </w:r>
          </w:p>
        </w:tc>
      </w:tr>
      <w:tr>
        <w:tblPrEx>
          <w:tblCellMar>
            <w:top w:w="0" w:type="dxa"/>
            <w:left w:w="0" w:type="dxa"/>
            <w:bottom w:w="0" w:type="dxa"/>
            <w:right w:w="0" w:type="dxa"/>
          </w:tblCellMar>
        </w:tblPrEx>
        <w:trPr>
          <w:trHeight w:val="323" w:hRule="exac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10</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风湿病</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44</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耳鼻喉(头颈外科)</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78</w:t>
            </w:r>
          </w:p>
        </w:tc>
        <w:tc>
          <w:tcPr>
            <w:tcW w:w="3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临床医学检验临床免疫技术</w:t>
            </w:r>
          </w:p>
        </w:tc>
      </w:tr>
      <w:tr>
        <w:tblPrEx>
          <w:tblCellMar>
            <w:top w:w="0" w:type="dxa"/>
            <w:left w:w="0" w:type="dxa"/>
            <w:bottom w:w="0" w:type="dxa"/>
            <w:right w:w="0" w:type="dxa"/>
          </w:tblCellMar>
        </w:tblPrEx>
        <w:trPr>
          <w:trHeight w:val="323" w:hRule="exac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11</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结核病</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45</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肿瘤内科</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79</w:t>
            </w:r>
          </w:p>
        </w:tc>
        <w:tc>
          <w:tcPr>
            <w:tcW w:w="3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临床医学检验临床血液技术</w:t>
            </w:r>
          </w:p>
        </w:tc>
      </w:tr>
      <w:tr>
        <w:tblPrEx>
          <w:tblCellMar>
            <w:top w:w="0" w:type="dxa"/>
            <w:left w:w="0" w:type="dxa"/>
            <w:bottom w:w="0" w:type="dxa"/>
            <w:right w:w="0" w:type="dxa"/>
          </w:tblCellMar>
        </w:tblPrEx>
        <w:trPr>
          <w:trHeight w:val="323" w:hRule="exac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12</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老年医学</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46</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肿瘤外科</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80</w:t>
            </w:r>
          </w:p>
        </w:tc>
        <w:tc>
          <w:tcPr>
            <w:tcW w:w="3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临床医学检验临床微生物技术</w:t>
            </w:r>
          </w:p>
        </w:tc>
      </w:tr>
      <w:tr>
        <w:tblPrEx>
          <w:tblCellMar>
            <w:top w:w="0" w:type="dxa"/>
            <w:left w:w="0" w:type="dxa"/>
            <w:bottom w:w="0" w:type="dxa"/>
            <w:right w:w="0" w:type="dxa"/>
          </w:tblCellMar>
        </w:tblPrEx>
        <w:trPr>
          <w:trHeight w:val="323" w:hRule="exac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13</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采供血医学</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47</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放射肿瘤治疗学</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81</w:t>
            </w:r>
          </w:p>
        </w:tc>
        <w:tc>
          <w:tcPr>
            <w:tcW w:w="3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输血技术</w:t>
            </w:r>
          </w:p>
        </w:tc>
      </w:tr>
      <w:tr>
        <w:tblPrEx>
          <w:tblCellMar>
            <w:top w:w="0" w:type="dxa"/>
            <w:left w:w="0" w:type="dxa"/>
            <w:bottom w:w="0" w:type="dxa"/>
            <w:right w:w="0" w:type="dxa"/>
          </w:tblCellMar>
        </w:tblPrEx>
        <w:trPr>
          <w:trHeight w:val="323" w:hRule="exac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14</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精神病</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48</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肿瘤放射治疗技术</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82</w:t>
            </w:r>
          </w:p>
        </w:tc>
        <w:tc>
          <w:tcPr>
            <w:tcW w:w="3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采供血检验技术</w:t>
            </w:r>
          </w:p>
        </w:tc>
      </w:tr>
      <w:tr>
        <w:tblPrEx>
          <w:tblCellMar>
            <w:top w:w="0" w:type="dxa"/>
            <w:left w:w="0" w:type="dxa"/>
            <w:bottom w:w="0" w:type="dxa"/>
            <w:right w:w="0" w:type="dxa"/>
          </w:tblCellMar>
        </w:tblPrEx>
        <w:trPr>
          <w:trHeight w:val="323" w:hRule="exac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15</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全科医学</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49</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重症医学</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83</w:t>
            </w:r>
          </w:p>
        </w:tc>
        <w:tc>
          <w:tcPr>
            <w:tcW w:w="3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血液制备技术</w:t>
            </w:r>
          </w:p>
        </w:tc>
      </w:tr>
      <w:tr>
        <w:tblPrEx>
          <w:tblCellMar>
            <w:top w:w="0" w:type="dxa"/>
            <w:left w:w="0" w:type="dxa"/>
            <w:bottom w:w="0" w:type="dxa"/>
            <w:right w:w="0" w:type="dxa"/>
          </w:tblCellMar>
        </w:tblPrEx>
        <w:trPr>
          <w:trHeight w:val="323" w:hRule="exac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16</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职业病</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50</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急诊医学</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84</w:t>
            </w:r>
          </w:p>
        </w:tc>
        <w:tc>
          <w:tcPr>
            <w:tcW w:w="3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临床营养</w:t>
            </w:r>
          </w:p>
        </w:tc>
      </w:tr>
      <w:tr>
        <w:tblPrEx>
          <w:tblCellMar>
            <w:top w:w="0" w:type="dxa"/>
            <w:left w:w="0" w:type="dxa"/>
            <w:bottom w:w="0" w:type="dxa"/>
            <w:right w:w="0" w:type="dxa"/>
          </w:tblCellMar>
        </w:tblPrEx>
        <w:trPr>
          <w:trHeight w:val="323" w:hRule="exac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17</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心电图技术</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51</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放射医学</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85</w:t>
            </w:r>
          </w:p>
        </w:tc>
        <w:tc>
          <w:tcPr>
            <w:tcW w:w="3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消毒技术</w:t>
            </w:r>
          </w:p>
        </w:tc>
      </w:tr>
      <w:tr>
        <w:tblPrEx>
          <w:tblCellMar>
            <w:top w:w="0" w:type="dxa"/>
            <w:left w:w="0" w:type="dxa"/>
            <w:bottom w:w="0" w:type="dxa"/>
            <w:right w:w="0" w:type="dxa"/>
          </w:tblCellMar>
        </w:tblPrEx>
        <w:trPr>
          <w:trHeight w:val="323" w:hRule="exac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18</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脑电图技术</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52</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超声医学</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86</w:t>
            </w:r>
          </w:p>
        </w:tc>
        <w:tc>
          <w:tcPr>
            <w:tcW w:w="3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职业卫生</w:t>
            </w:r>
          </w:p>
        </w:tc>
      </w:tr>
      <w:tr>
        <w:tblPrEx>
          <w:tblCellMar>
            <w:top w:w="0" w:type="dxa"/>
            <w:left w:w="0" w:type="dxa"/>
            <w:bottom w:w="0" w:type="dxa"/>
            <w:right w:w="0" w:type="dxa"/>
          </w:tblCellMar>
        </w:tblPrEx>
        <w:trPr>
          <w:trHeight w:val="323" w:hRule="exac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19</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普通外科</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53</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核医学</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87</w:t>
            </w:r>
          </w:p>
        </w:tc>
        <w:tc>
          <w:tcPr>
            <w:tcW w:w="3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环境卫生</w:t>
            </w:r>
          </w:p>
        </w:tc>
      </w:tr>
      <w:tr>
        <w:tblPrEx>
          <w:tblCellMar>
            <w:top w:w="0" w:type="dxa"/>
            <w:left w:w="0" w:type="dxa"/>
            <w:bottom w:w="0" w:type="dxa"/>
            <w:right w:w="0" w:type="dxa"/>
          </w:tblCellMar>
        </w:tblPrEx>
        <w:trPr>
          <w:trHeight w:val="323" w:hRule="exac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20</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骨外科</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54</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介入治疗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88</w:t>
            </w:r>
          </w:p>
        </w:tc>
        <w:tc>
          <w:tcPr>
            <w:tcW w:w="3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营养与食品卫生</w:t>
            </w:r>
          </w:p>
        </w:tc>
      </w:tr>
      <w:tr>
        <w:tblPrEx>
          <w:tblCellMar>
            <w:top w:w="0" w:type="dxa"/>
            <w:left w:w="0" w:type="dxa"/>
            <w:bottom w:w="0" w:type="dxa"/>
            <w:right w:w="0" w:type="dxa"/>
          </w:tblCellMar>
        </w:tblPrEx>
        <w:trPr>
          <w:trHeight w:val="323" w:hRule="exac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21</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胸心外科</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55</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放射医学技术</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89</w:t>
            </w:r>
          </w:p>
        </w:tc>
        <w:tc>
          <w:tcPr>
            <w:tcW w:w="3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学校卫生与儿少卫生</w:t>
            </w:r>
          </w:p>
        </w:tc>
      </w:tr>
      <w:tr>
        <w:tblPrEx>
          <w:tblCellMar>
            <w:top w:w="0" w:type="dxa"/>
            <w:left w:w="0" w:type="dxa"/>
            <w:bottom w:w="0" w:type="dxa"/>
            <w:right w:w="0" w:type="dxa"/>
          </w:tblCellMar>
        </w:tblPrEx>
        <w:trPr>
          <w:trHeight w:val="323" w:hRule="exac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22</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神经外科</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56</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超声医学技术</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90</w:t>
            </w:r>
          </w:p>
        </w:tc>
        <w:tc>
          <w:tcPr>
            <w:tcW w:w="3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放射卫生</w:t>
            </w:r>
          </w:p>
        </w:tc>
      </w:tr>
      <w:tr>
        <w:tblPrEx>
          <w:tblCellMar>
            <w:top w:w="0" w:type="dxa"/>
            <w:left w:w="0" w:type="dxa"/>
            <w:bottom w:w="0" w:type="dxa"/>
            <w:right w:w="0" w:type="dxa"/>
          </w:tblCellMar>
        </w:tblPrEx>
        <w:trPr>
          <w:trHeight w:val="323" w:hRule="exac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23</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泌尿外科</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57</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核医学技术</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91</w:t>
            </w:r>
          </w:p>
        </w:tc>
        <w:tc>
          <w:tcPr>
            <w:tcW w:w="3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卫生毒理</w:t>
            </w:r>
          </w:p>
        </w:tc>
      </w:tr>
      <w:tr>
        <w:tblPrEx>
          <w:tblCellMar>
            <w:top w:w="0" w:type="dxa"/>
            <w:left w:w="0" w:type="dxa"/>
            <w:bottom w:w="0" w:type="dxa"/>
            <w:right w:w="0" w:type="dxa"/>
          </w:tblCellMar>
        </w:tblPrEx>
        <w:trPr>
          <w:trHeight w:val="323" w:hRule="exac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24</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烧伤外科</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58</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医学工程</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92</w:t>
            </w:r>
          </w:p>
        </w:tc>
        <w:tc>
          <w:tcPr>
            <w:tcW w:w="3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传染性疾病控制</w:t>
            </w:r>
          </w:p>
        </w:tc>
      </w:tr>
      <w:tr>
        <w:tblPrEx>
          <w:tblCellMar>
            <w:top w:w="0" w:type="dxa"/>
            <w:left w:w="0" w:type="dxa"/>
            <w:bottom w:w="0" w:type="dxa"/>
            <w:right w:w="0" w:type="dxa"/>
          </w:tblCellMar>
        </w:tblPrEx>
        <w:trPr>
          <w:trHeight w:val="323" w:hRule="exac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25</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整形外科</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59</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护理学</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93</w:t>
            </w:r>
          </w:p>
        </w:tc>
        <w:tc>
          <w:tcPr>
            <w:tcW w:w="3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慢性非传染性疾病控制</w:t>
            </w:r>
          </w:p>
        </w:tc>
      </w:tr>
      <w:tr>
        <w:tblPrEx>
          <w:tblCellMar>
            <w:top w:w="0" w:type="dxa"/>
            <w:left w:w="0" w:type="dxa"/>
            <w:bottom w:w="0" w:type="dxa"/>
            <w:right w:w="0" w:type="dxa"/>
          </w:tblCellMar>
        </w:tblPrEx>
        <w:trPr>
          <w:trHeight w:val="323" w:hRule="exac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26</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小儿外科</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60</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内科护理</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94</w:t>
            </w:r>
          </w:p>
        </w:tc>
        <w:tc>
          <w:tcPr>
            <w:tcW w:w="3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寄生虫病控制</w:t>
            </w:r>
          </w:p>
        </w:tc>
      </w:tr>
      <w:tr>
        <w:tblPrEx>
          <w:tblCellMar>
            <w:top w:w="0" w:type="dxa"/>
            <w:left w:w="0" w:type="dxa"/>
            <w:bottom w:w="0" w:type="dxa"/>
            <w:right w:w="0" w:type="dxa"/>
          </w:tblCellMar>
        </w:tblPrEx>
        <w:trPr>
          <w:trHeight w:val="323" w:hRule="exac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27</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麻醉学</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61</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外科护理</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95</w:t>
            </w:r>
          </w:p>
        </w:tc>
        <w:tc>
          <w:tcPr>
            <w:tcW w:w="3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地方病控制</w:t>
            </w:r>
          </w:p>
        </w:tc>
      </w:tr>
      <w:tr>
        <w:tblPrEx>
          <w:tblCellMar>
            <w:top w:w="0" w:type="dxa"/>
            <w:left w:w="0" w:type="dxa"/>
            <w:bottom w:w="0" w:type="dxa"/>
            <w:right w:w="0" w:type="dxa"/>
          </w:tblCellMar>
        </w:tblPrEx>
        <w:trPr>
          <w:trHeight w:val="323" w:hRule="exac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28</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疼痛学</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62</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妇产科护理</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96</w:t>
            </w:r>
          </w:p>
        </w:tc>
        <w:tc>
          <w:tcPr>
            <w:tcW w:w="3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健康教育与健康促进</w:t>
            </w:r>
          </w:p>
        </w:tc>
      </w:tr>
      <w:tr>
        <w:tblPrEx>
          <w:tblCellMar>
            <w:top w:w="0" w:type="dxa"/>
            <w:left w:w="0" w:type="dxa"/>
            <w:bottom w:w="0" w:type="dxa"/>
            <w:right w:w="0" w:type="dxa"/>
          </w:tblCellMar>
        </w:tblPrEx>
        <w:trPr>
          <w:trHeight w:val="323" w:hRule="exac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29</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皮肤与性病</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63</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儿科护理</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97</w:t>
            </w:r>
          </w:p>
        </w:tc>
        <w:tc>
          <w:tcPr>
            <w:tcW w:w="3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理化检验技术</w:t>
            </w:r>
          </w:p>
        </w:tc>
      </w:tr>
      <w:tr>
        <w:tblPrEx>
          <w:tblCellMar>
            <w:top w:w="0" w:type="dxa"/>
            <w:left w:w="0" w:type="dxa"/>
            <w:bottom w:w="0" w:type="dxa"/>
            <w:right w:w="0" w:type="dxa"/>
          </w:tblCellMar>
        </w:tblPrEx>
        <w:trPr>
          <w:trHeight w:val="323" w:hRule="exac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30</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康复医学</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64</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采供血护理</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98</w:t>
            </w:r>
          </w:p>
        </w:tc>
        <w:tc>
          <w:tcPr>
            <w:tcW w:w="3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微生物检验技术</w:t>
            </w:r>
          </w:p>
        </w:tc>
      </w:tr>
      <w:tr>
        <w:tblPrEx>
          <w:tblCellMar>
            <w:top w:w="0" w:type="dxa"/>
            <w:left w:w="0" w:type="dxa"/>
            <w:bottom w:w="0" w:type="dxa"/>
            <w:right w:w="0" w:type="dxa"/>
          </w:tblCellMar>
        </w:tblPrEx>
        <w:trPr>
          <w:trHeight w:val="323" w:hRule="exac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31</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spacing w:val="-11"/>
                <w:kern w:val="0"/>
                <w:szCs w:val="21"/>
                <w:lang w:bidi="ar"/>
              </w:rPr>
              <w:t>康复医学治疗技</w:t>
            </w:r>
            <w:r>
              <w:rPr>
                <w:rFonts w:hint="eastAsia" w:ascii="仿宋_GB2312" w:hAnsi="仿宋_GB2312" w:eastAsia="仿宋_GB2312" w:cs="仿宋_GB2312"/>
                <w:kern w:val="0"/>
                <w:szCs w:val="21"/>
                <w:lang w:bidi="ar"/>
              </w:rPr>
              <w:t>术</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65</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医院药学</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99</w:t>
            </w:r>
          </w:p>
        </w:tc>
        <w:tc>
          <w:tcPr>
            <w:tcW w:w="3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病媒生物控制技术</w:t>
            </w:r>
          </w:p>
        </w:tc>
      </w:tr>
      <w:tr>
        <w:tblPrEx>
          <w:tblCellMar>
            <w:top w:w="0" w:type="dxa"/>
            <w:left w:w="0" w:type="dxa"/>
            <w:bottom w:w="0" w:type="dxa"/>
            <w:right w:w="0" w:type="dxa"/>
          </w:tblCellMar>
        </w:tblPrEx>
        <w:trPr>
          <w:trHeight w:val="323" w:hRule="exac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32</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妇产科</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66</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临床药学</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100</w:t>
            </w:r>
          </w:p>
        </w:tc>
        <w:tc>
          <w:tcPr>
            <w:tcW w:w="3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病案信息技术</w:t>
            </w:r>
          </w:p>
        </w:tc>
      </w:tr>
      <w:tr>
        <w:tblPrEx>
          <w:tblCellMar>
            <w:top w:w="0" w:type="dxa"/>
            <w:left w:w="0" w:type="dxa"/>
            <w:bottom w:w="0" w:type="dxa"/>
            <w:right w:w="0" w:type="dxa"/>
          </w:tblCellMar>
        </w:tblPrEx>
        <w:trPr>
          <w:trHeight w:val="323" w:hRule="exac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33</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计划生育</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67</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药物分析</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101</w:t>
            </w:r>
          </w:p>
        </w:tc>
        <w:tc>
          <w:tcPr>
            <w:tcW w:w="3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卫生管理</w:t>
            </w:r>
          </w:p>
        </w:tc>
      </w:tr>
      <w:tr>
        <w:tblPrEx>
          <w:tblCellMar>
            <w:top w:w="0" w:type="dxa"/>
            <w:left w:w="0" w:type="dxa"/>
            <w:bottom w:w="0" w:type="dxa"/>
            <w:right w:w="0" w:type="dxa"/>
          </w:tblCellMar>
        </w:tblPrEx>
        <w:trPr>
          <w:trHeight w:val="323" w:hRule="exac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34</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妇女保健</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68</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ascii="仿宋_GB2312" w:eastAsia="仿宋_GB2312" w:cs="仿宋_GB2312"/>
                <w:szCs w:val="21"/>
              </w:rPr>
            </w:pPr>
            <w:r>
              <w:rPr>
                <w:rFonts w:hint="eastAsia" w:ascii="仿宋_GB2312" w:hAnsi="仿宋_GB2312" w:eastAsia="仿宋_GB2312" w:cs="仿宋_GB2312"/>
                <w:kern w:val="0"/>
                <w:szCs w:val="21"/>
                <w:lang w:bidi="ar"/>
              </w:rPr>
              <w:t>病理学</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hint="eastAsia" w:ascii="仿宋_GB2312" w:eastAsia="仿宋_GB2312" w:cs="仿宋_GB2312"/>
                <w:szCs w:val="21"/>
              </w:rPr>
            </w:pPr>
          </w:p>
        </w:tc>
        <w:tc>
          <w:tcPr>
            <w:tcW w:w="30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hint="eastAsia" w:ascii="仿宋_GB2312" w:eastAsia="仿宋_GB2312" w:cs="仿宋_GB2312"/>
                <w:szCs w:val="21"/>
              </w:rPr>
            </w:pPr>
          </w:p>
        </w:tc>
      </w:tr>
    </w:tbl>
    <w:p>
      <w:pPr>
        <w:overflowPunct w:val="0"/>
        <w:adjustRightInd w:val="0"/>
        <w:snapToGrid w:val="0"/>
        <w:spacing w:line="220" w:lineRule="exact"/>
        <w:rPr>
          <w:rFonts w:hint="eastAsia" w:ascii="方正小标宋简体" w:hAnsi="方正小标宋简体" w:eastAsia="方正小标宋简体" w:cs="方正小标宋简体"/>
          <w:sz w:val="10"/>
          <w:szCs w:val="10"/>
        </w:rPr>
      </w:pPr>
    </w:p>
    <w:p>
      <w:pPr>
        <w:adjustRightInd w:val="0"/>
        <w:snapToGrid w:val="0"/>
        <w:spacing w:line="540" w:lineRule="exact"/>
        <w:rPr>
          <w:rFonts w:hint="eastAsia" w:ascii="黑体" w:hAnsi="仿宋" w:eastAsia="黑体"/>
          <w:snapToGrid w:val="0"/>
          <w:color w:val="000000"/>
          <w:sz w:val="32"/>
          <w:szCs w:val="32"/>
        </w:rPr>
      </w:pPr>
      <w:r>
        <w:rPr>
          <w:rFonts w:hint="eastAsia" w:ascii="方正小标宋简体" w:hAnsi="方正小标宋简体" w:eastAsia="方正小标宋简体" w:cs="方正小标宋简体"/>
          <w:sz w:val="44"/>
          <w:szCs w:val="44"/>
        </w:rPr>
        <w:br w:type="page"/>
      </w:r>
      <w:r>
        <w:rPr>
          <w:rFonts w:hint="eastAsia" w:ascii="黑体" w:hAnsi="仿宋" w:eastAsia="黑体"/>
          <w:snapToGrid w:val="0"/>
          <w:color w:val="000000"/>
          <w:sz w:val="32"/>
          <w:szCs w:val="32"/>
        </w:rPr>
        <w:t>附件2</w:t>
      </w:r>
    </w:p>
    <w:p>
      <w:pPr>
        <w:spacing w:before="120" w:beforeLines="50" w:after="120" w:afterLines="50"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卫生专业技术人员免进修学习登记表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460"/>
        <w:gridCol w:w="1780"/>
        <w:gridCol w:w="144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728" w:type="dxa"/>
            <w:noWrap w:val="0"/>
            <w:vAlign w:val="center"/>
          </w:tcPr>
          <w:p>
            <w:pPr>
              <w:spacing w:line="440" w:lineRule="exact"/>
              <w:jc w:val="center"/>
              <w:rPr>
                <w:rFonts w:hint="eastAsia" w:ascii="仿宋_GB2312" w:eastAsia="仿宋_GB2312" w:cs="仿宋_GB2312"/>
                <w:szCs w:val="21"/>
              </w:rPr>
            </w:pPr>
            <w:r>
              <w:rPr>
                <w:rFonts w:hint="eastAsia" w:ascii="仿宋_GB2312" w:hAnsi="仿宋_GB2312" w:eastAsia="仿宋_GB2312" w:cs="仿宋_GB2312"/>
                <w:szCs w:val="21"/>
              </w:rPr>
              <w:t>姓名</w:t>
            </w:r>
          </w:p>
        </w:tc>
        <w:tc>
          <w:tcPr>
            <w:tcW w:w="1460" w:type="dxa"/>
            <w:noWrap w:val="0"/>
            <w:vAlign w:val="center"/>
          </w:tcPr>
          <w:p>
            <w:pPr>
              <w:spacing w:line="440" w:lineRule="exact"/>
              <w:jc w:val="center"/>
              <w:rPr>
                <w:rFonts w:hint="eastAsia" w:ascii="仿宋_GB2312" w:eastAsia="仿宋_GB2312" w:cs="仿宋_GB2312"/>
                <w:szCs w:val="21"/>
              </w:rPr>
            </w:pPr>
          </w:p>
        </w:tc>
        <w:tc>
          <w:tcPr>
            <w:tcW w:w="1780" w:type="dxa"/>
            <w:noWrap w:val="0"/>
            <w:vAlign w:val="center"/>
          </w:tcPr>
          <w:p>
            <w:pPr>
              <w:spacing w:line="440" w:lineRule="exact"/>
              <w:jc w:val="center"/>
              <w:rPr>
                <w:rFonts w:hint="eastAsia" w:ascii="仿宋_GB2312" w:eastAsia="仿宋_GB2312" w:cs="仿宋_GB2312"/>
                <w:szCs w:val="21"/>
              </w:rPr>
            </w:pPr>
            <w:r>
              <w:rPr>
                <w:rFonts w:hint="eastAsia" w:ascii="仿宋_GB2312" w:hAnsi="仿宋_GB2312" w:eastAsia="仿宋_GB2312" w:cs="仿宋_GB2312"/>
                <w:szCs w:val="21"/>
              </w:rPr>
              <w:t>性别</w:t>
            </w:r>
          </w:p>
        </w:tc>
        <w:tc>
          <w:tcPr>
            <w:tcW w:w="1440" w:type="dxa"/>
            <w:noWrap w:val="0"/>
            <w:vAlign w:val="center"/>
          </w:tcPr>
          <w:p>
            <w:pPr>
              <w:spacing w:line="440" w:lineRule="exact"/>
              <w:jc w:val="center"/>
              <w:rPr>
                <w:rFonts w:hint="eastAsia" w:ascii="仿宋_GB2312" w:eastAsia="仿宋_GB2312" w:cs="仿宋_GB2312"/>
                <w:szCs w:val="21"/>
              </w:rPr>
            </w:pPr>
          </w:p>
        </w:tc>
        <w:tc>
          <w:tcPr>
            <w:tcW w:w="1260" w:type="dxa"/>
            <w:noWrap w:val="0"/>
            <w:vAlign w:val="center"/>
          </w:tcPr>
          <w:p>
            <w:pPr>
              <w:spacing w:line="440" w:lineRule="exact"/>
              <w:jc w:val="center"/>
              <w:rPr>
                <w:rFonts w:hint="eastAsia" w:ascii="仿宋_GB2312" w:eastAsia="仿宋_GB2312" w:cs="仿宋_GB2312"/>
                <w:szCs w:val="21"/>
              </w:rPr>
            </w:pPr>
            <w:r>
              <w:rPr>
                <w:rFonts w:hint="eastAsia" w:ascii="仿宋_GB2312" w:hAnsi="仿宋_GB2312" w:eastAsia="仿宋_GB2312" w:cs="仿宋_GB2312"/>
                <w:szCs w:val="21"/>
              </w:rPr>
              <w:t>出生年月</w:t>
            </w:r>
          </w:p>
        </w:tc>
        <w:tc>
          <w:tcPr>
            <w:tcW w:w="1260" w:type="dxa"/>
            <w:noWrap w:val="0"/>
            <w:vAlign w:val="top"/>
          </w:tcPr>
          <w:p>
            <w:pPr>
              <w:spacing w:line="440" w:lineRule="exact"/>
              <w:rPr>
                <w:rFonts w:hint="eastAsia" w:asci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28" w:type="dxa"/>
            <w:noWrap w:val="0"/>
            <w:vAlign w:val="center"/>
          </w:tcPr>
          <w:p>
            <w:pPr>
              <w:spacing w:line="440" w:lineRule="exact"/>
              <w:jc w:val="center"/>
              <w:rPr>
                <w:rFonts w:hint="eastAsia" w:ascii="仿宋_GB2312" w:eastAsia="仿宋_GB2312" w:cs="仿宋_GB2312"/>
                <w:szCs w:val="21"/>
              </w:rPr>
            </w:pPr>
            <w:r>
              <w:rPr>
                <w:rFonts w:hint="eastAsia" w:ascii="仿宋_GB2312" w:hAnsi="仿宋_GB2312" w:eastAsia="仿宋_GB2312" w:cs="仿宋_GB2312"/>
                <w:szCs w:val="21"/>
              </w:rPr>
              <w:t>最高学历</w:t>
            </w:r>
          </w:p>
        </w:tc>
        <w:tc>
          <w:tcPr>
            <w:tcW w:w="1460" w:type="dxa"/>
            <w:noWrap w:val="0"/>
            <w:vAlign w:val="center"/>
          </w:tcPr>
          <w:p>
            <w:pPr>
              <w:spacing w:line="440" w:lineRule="exact"/>
              <w:jc w:val="center"/>
              <w:rPr>
                <w:rFonts w:hint="eastAsia" w:ascii="仿宋_GB2312" w:eastAsia="仿宋_GB2312" w:cs="仿宋_GB2312"/>
                <w:szCs w:val="21"/>
              </w:rPr>
            </w:pPr>
          </w:p>
        </w:tc>
        <w:tc>
          <w:tcPr>
            <w:tcW w:w="1780" w:type="dxa"/>
            <w:noWrap w:val="0"/>
            <w:vAlign w:val="center"/>
          </w:tcPr>
          <w:p>
            <w:pPr>
              <w:spacing w:line="440" w:lineRule="exact"/>
              <w:jc w:val="center"/>
              <w:rPr>
                <w:rFonts w:hint="eastAsia" w:ascii="仿宋_GB2312" w:eastAsia="仿宋_GB2312" w:cs="仿宋_GB2312"/>
                <w:szCs w:val="21"/>
              </w:rPr>
            </w:pPr>
            <w:r>
              <w:rPr>
                <w:rFonts w:hint="eastAsia" w:ascii="仿宋_GB2312" w:hAnsi="仿宋_GB2312" w:eastAsia="仿宋_GB2312" w:cs="仿宋_GB2312"/>
                <w:szCs w:val="21"/>
              </w:rPr>
              <w:t>毕业院校</w:t>
            </w:r>
          </w:p>
        </w:tc>
        <w:tc>
          <w:tcPr>
            <w:tcW w:w="3960" w:type="dxa"/>
            <w:gridSpan w:val="3"/>
            <w:noWrap w:val="0"/>
            <w:vAlign w:val="center"/>
          </w:tcPr>
          <w:p>
            <w:pPr>
              <w:spacing w:line="440" w:lineRule="exact"/>
              <w:jc w:val="center"/>
              <w:rPr>
                <w:rFonts w:hint="eastAsia" w:asci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28" w:type="dxa"/>
            <w:noWrap w:val="0"/>
            <w:vAlign w:val="center"/>
          </w:tcPr>
          <w:p>
            <w:pPr>
              <w:spacing w:line="440" w:lineRule="exact"/>
              <w:jc w:val="center"/>
              <w:rPr>
                <w:rFonts w:hint="eastAsia" w:ascii="仿宋_GB2312" w:eastAsia="仿宋_GB2312" w:cs="仿宋_GB2312"/>
                <w:szCs w:val="21"/>
              </w:rPr>
            </w:pPr>
            <w:r>
              <w:rPr>
                <w:rFonts w:hint="eastAsia" w:ascii="仿宋_GB2312" w:hAnsi="仿宋_GB2312" w:eastAsia="仿宋_GB2312" w:cs="仿宋_GB2312"/>
                <w:szCs w:val="21"/>
              </w:rPr>
              <w:t>从事专业</w:t>
            </w:r>
          </w:p>
        </w:tc>
        <w:tc>
          <w:tcPr>
            <w:tcW w:w="1460" w:type="dxa"/>
            <w:noWrap w:val="0"/>
            <w:vAlign w:val="center"/>
          </w:tcPr>
          <w:p>
            <w:pPr>
              <w:spacing w:line="440" w:lineRule="exact"/>
              <w:jc w:val="center"/>
              <w:rPr>
                <w:rFonts w:hint="eastAsia" w:ascii="仿宋_GB2312" w:eastAsia="仿宋_GB2312" w:cs="仿宋_GB2312"/>
                <w:szCs w:val="21"/>
              </w:rPr>
            </w:pPr>
          </w:p>
        </w:tc>
        <w:tc>
          <w:tcPr>
            <w:tcW w:w="1780" w:type="dxa"/>
            <w:noWrap w:val="0"/>
            <w:vAlign w:val="center"/>
          </w:tcPr>
          <w:p>
            <w:pPr>
              <w:spacing w:line="440" w:lineRule="exact"/>
              <w:jc w:val="center"/>
              <w:rPr>
                <w:rFonts w:hint="eastAsia" w:ascii="仿宋_GB2312" w:eastAsia="仿宋_GB2312" w:cs="仿宋_GB2312"/>
                <w:szCs w:val="21"/>
              </w:rPr>
            </w:pPr>
            <w:r>
              <w:rPr>
                <w:rFonts w:hint="eastAsia" w:ascii="仿宋_GB2312" w:hAnsi="仿宋_GB2312" w:eastAsia="仿宋_GB2312" w:cs="仿宋_GB2312"/>
                <w:szCs w:val="21"/>
              </w:rPr>
              <w:t>专业技术职务</w:t>
            </w:r>
          </w:p>
        </w:tc>
        <w:tc>
          <w:tcPr>
            <w:tcW w:w="1440" w:type="dxa"/>
            <w:noWrap w:val="0"/>
            <w:vAlign w:val="center"/>
          </w:tcPr>
          <w:p>
            <w:pPr>
              <w:spacing w:line="440" w:lineRule="exact"/>
              <w:jc w:val="center"/>
              <w:rPr>
                <w:rFonts w:hint="eastAsia" w:ascii="仿宋_GB2312" w:eastAsia="仿宋_GB2312" w:cs="仿宋_GB2312"/>
                <w:szCs w:val="21"/>
              </w:rPr>
            </w:pPr>
          </w:p>
        </w:tc>
        <w:tc>
          <w:tcPr>
            <w:tcW w:w="1260" w:type="dxa"/>
            <w:noWrap w:val="0"/>
            <w:vAlign w:val="center"/>
          </w:tcPr>
          <w:p>
            <w:pPr>
              <w:spacing w:line="440" w:lineRule="exact"/>
              <w:jc w:val="center"/>
              <w:rPr>
                <w:rFonts w:hint="eastAsia" w:ascii="仿宋_GB2312" w:eastAsia="仿宋_GB2312" w:cs="仿宋_GB2312"/>
                <w:szCs w:val="21"/>
              </w:rPr>
            </w:pPr>
            <w:r>
              <w:rPr>
                <w:rFonts w:hint="eastAsia" w:ascii="仿宋_GB2312" w:hAnsi="仿宋_GB2312" w:eastAsia="仿宋_GB2312" w:cs="仿宋_GB2312"/>
                <w:szCs w:val="21"/>
              </w:rPr>
              <w:t>聘任时间</w:t>
            </w:r>
          </w:p>
        </w:tc>
        <w:tc>
          <w:tcPr>
            <w:tcW w:w="1260" w:type="dxa"/>
            <w:noWrap w:val="0"/>
            <w:vAlign w:val="top"/>
          </w:tcPr>
          <w:p>
            <w:pPr>
              <w:spacing w:line="440" w:lineRule="exact"/>
              <w:rPr>
                <w:rFonts w:hint="eastAsia" w:asci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jc w:val="center"/>
        </w:trPr>
        <w:tc>
          <w:tcPr>
            <w:tcW w:w="1728" w:type="dxa"/>
            <w:noWrap w:val="0"/>
            <w:vAlign w:val="center"/>
          </w:tcPr>
          <w:p>
            <w:pPr>
              <w:spacing w:line="440" w:lineRule="exact"/>
              <w:jc w:val="center"/>
              <w:rPr>
                <w:rFonts w:hint="eastAsia" w:ascii="仿宋_GB2312" w:eastAsia="仿宋_GB2312" w:cs="仿宋_GB2312"/>
                <w:szCs w:val="21"/>
              </w:rPr>
            </w:pPr>
            <w:r>
              <w:rPr>
                <w:rFonts w:hint="eastAsia" w:ascii="仿宋_GB2312" w:hAnsi="仿宋_GB2312" w:eastAsia="仿宋_GB2312" w:cs="仿宋_GB2312"/>
                <w:szCs w:val="21"/>
              </w:rPr>
              <w:t>免进修学习</w:t>
            </w:r>
          </w:p>
          <w:p>
            <w:pPr>
              <w:spacing w:line="440" w:lineRule="exact"/>
              <w:jc w:val="center"/>
              <w:rPr>
                <w:rFonts w:hint="eastAsia" w:ascii="仿宋_GB2312" w:eastAsia="仿宋_GB2312" w:cs="仿宋_GB2312"/>
                <w:szCs w:val="21"/>
              </w:rPr>
            </w:pPr>
            <w:r>
              <w:rPr>
                <w:rFonts w:hint="eastAsia" w:ascii="仿宋_GB2312" w:hAnsi="仿宋_GB2312" w:eastAsia="仿宋_GB2312" w:cs="仿宋_GB2312"/>
                <w:szCs w:val="21"/>
              </w:rPr>
              <w:t>原因</w:t>
            </w:r>
          </w:p>
        </w:tc>
        <w:tc>
          <w:tcPr>
            <w:tcW w:w="7200" w:type="dxa"/>
            <w:gridSpan w:val="5"/>
            <w:noWrap w:val="0"/>
            <w:vAlign w:val="center"/>
          </w:tcPr>
          <w:p>
            <w:pPr>
              <w:adjustRightInd w:val="0"/>
              <w:snapToGrid w:val="0"/>
              <w:spacing w:line="320" w:lineRule="exact"/>
              <w:rPr>
                <w:rFonts w:hint="eastAsia" w:ascii="仿宋_GB2312" w:hAnsi="黑体" w:eastAsia="仿宋_GB2312" w:cs="黑体"/>
                <w:szCs w:val="21"/>
              </w:rPr>
            </w:pPr>
            <w:r>
              <w:rPr>
                <w:rFonts w:hint="eastAsia" w:ascii="仿宋_GB2312" w:hAnsi="黑体" w:eastAsia="仿宋_GB2312" w:cs="黑体"/>
                <w:szCs w:val="21"/>
              </w:rPr>
              <w:t>任现职以来，符合下列条件之一的，可免进修学习：</w:t>
            </w:r>
          </w:p>
          <w:p>
            <w:pPr>
              <w:adjustRightInd w:val="0"/>
              <w:snapToGrid w:val="0"/>
              <w:spacing w:line="320" w:lineRule="exact"/>
              <w:rPr>
                <w:rFonts w:hint="eastAsia" w:ascii="仿宋_GB2312" w:hAnsi="黑体" w:eastAsia="仿宋_GB2312" w:cs="黑体"/>
                <w:szCs w:val="21"/>
              </w:rPr>
            </w:pPr>
            <w:r>
              <w:rPr>
                <w:rFonts w:hint="eastAsia" w:ascii="仿宋_GB2312" w:hAnsi="仿宋" w:eastAsia="仿宋_GB2312" w:cs="仿宋"/>
                <w:szCs w:val="21"/>
              </w:rPr>
              <w:sym w:font="Wingdings 2" w:char="00A3"/>
            </w:r>
            <w:r>
              <w:rPr>
                <w:rFonts w:hint="eastAsia" w:ascii="仿宋_GB2312" w:hAnsi="黑体" w:eastAsia="仿宋_GB2312" w:cs="黑体"/>
                <w:szCs w:val="21"/>
              </w:rPr>
              <w:t>援外、援藏、援彝1年及以上的。</w:t>
            </w:r>
          </w:p>
          <w:p>
            <w:pPr>
              <w:adjustRightInd w:val="0"/>
              <w:snapToGrid w:val="0"/>
              <w:spacing w:line="320" w:lineRule="exact"/>
              <w:rPr>
                <w:rFonts w:hint="eastAsia" w:ascii="仿宋_GB2312" w:hAnsi="黑体" w:eastAsia="仿宋_GB2312" w:cs="黑体"/>
                <w:szCs w:val="21"/>
              </w:rPr>
            </w:pPr>
            <w:r>
              <w:rPr>
                <w:rFonts w:hint="eastAsia" w:ascii="仿宋_GB2312" w:hAnsi="仿宋" w:eastAsia="仿宋_GB2312" w:cs="仿宋"/>
                <w:szCs w:val="21"/>
              </w:rPr>
              <w:sym w:font="Wingdings 2" w:char="00A3"/>
            </w:r>
            <w:r>
              <w:rPr>
                <w:rFonts w:hint="eastAsia" w:ascii="仿宋_GB2312" w:hAnsi="黑体" w:eastAsia="仿宋_GB2312" w:cs="黑体"/>
                <w:szCs w:val="21"/>
              </w:rPr>
              <w:t>在省、市（州）三级医疗卫生机构工作的公共卫生类医师和护、药、技类人员，以及在省级其他卫生健康机构工作的。</w:t>
            </w:r>
          </w:p>
          <w:p>
            <w:pPr>
              <w:adjustRightInd w:val="0"/>
              <w:snapToGrid w:val="0"/>
              <w:spacing w:line="320" w:lineRule="exact"/>
              <w:rPr>
                <w:rFonts w:hint="eastAsia" w:ascii="仿宋_GB2312" w:hAnsi="黑体" w:eastAsia="仿宋_GB2312" w:cs="黑体"/>
                <w:szCs w:val="21"/>
              </w:rPr>
            </w:pPr>
            <w:r>
              <w:rPr>
                <w:rFonts w:hint="eastAsia" w:ascii="仿宋_GB2312" w:hAnsi="仿宋" w:eastAsia="仿宋_GB2312" w:cs="仿宋"/>
                <w:szCs w:val="21"/>
              </w:rPr>
              <w:sym w:font="Wingdings 2" w:char="00A3"/>
            </w:r>
            <w:r>
              <w:rPr>
                <w:rFonts w:hint="eastAsia" w:ascii="仿宋_GB2312" w:hAnsi="黑体" w:eastAsia="仿宋_GB2312" w:cs="黑体"/>
                <w:szCs w:val="21"/>
              </w:rPr>
              <w:t>取得住院医师、专科医师规范化培训或全科医师转岗、骨干医师培训合格证的。</w:t>
            </w:r>
          </w:p>
          <w:p>
            <w:pPr>
              <w:adjustRightInd w:val="0"/>
              <w:snapToGrid w:val="0"/>
              <w:spacing w:line="320" w:lineRule="exact"/>
              <w:rPr>
                <w:rFonts w:hint="eastAsia" w:ascii="仿宋_GB2312" w:hAnsi="黑体" w:eastAsia="仿宋_GB2312" w:cs="黑体"/>
                <w:szCs w:val="21"/>
              </w:rPr>
            </w:pPr>
            <w:r>
              <w:rPr>
                <w:rFonts w:hint="eastAsia" w:ascii="仿宋_GB2312" w:hAnsi="仿宋" w:eastAsia="仿宋_GB2312" w:cs="仿宋"/>
                <w:szCs w:val="21"/>
              </w:rPr>
              <w:sym w:font="Wingdings 2" w:char="00A3"/>
            </w:r>
            <w:r>
              <w:rPr>
                <w:rFonts w:hint="eastAsia" w:ascii="仿宋_GB2312" w:hAnsi="黑体" w:eastAsia="仿宋_GB2312" w:cs="黑体"/>
                <w:szCs w:val="21"/>
              </w:rPr>
              <w:t>取得省外或国外医疗机构同等时间进修合格证的临床、口腔类医师。</w:t>
            </w:r>
          </w:p>
          <w:p>
            <w:pPr>
              <w:adjustRightInd w:val="0"/>
              <w:snapToGrid w:val="0"/>
              <w:spacing w:line="320" w:lineRule="exact"/>
              <w:rPr>
                <w:rFonts w:hint="eastAsia" w:ascii="仿宋_GB2312" w:hAnsi="黑体" w:eastAsia="仿宋_GB2312" w:cs="黑体"/>
                <w:szCs w:val="21"/>
              </w:rPr>
            </w:pPr>
            <w:r>
              <w:rPr>
                <w:rFonts w:hint="eastAsia" w:ascii="仿宋_GB2312" w:hAnsi="仿宋" w:eastAsia="仿宋_GB2312" w:cs="仿宋"/>
                <w:szCs w:val="21"/>
              </w:rPr>
              <w:sym w:font="Wingdings 2" w:char="00A3"/>
            </w:r>
            <w:r>
              <w:rPr>
                <w:rFonts w:hint="eastAsia" w:ascii="仿宋_GB2312" w:hAnsi="黑体" w:eastAsia="仿宋_GB2312" w:cs="黑体"/>
                <w:szCs w:val="21"/>
              </w:rPr>
              <w:t>参加</w:t>
            </w:r>
            <w:r>
              <w:rPr>
                <w:rFonts w:hint="eastAsia" w:ascii="仿宋_GB2312" w:hAnsi="黑体" w:eastAsia="仿宋_GB2312" w:cs="黑体"/>
                <w:szCs w:val="21"/>
                <w:lang w:val="en-US" w:eastAsia="zh-CN"/>
              </w:rPr>
              <w:t>原</w:t>
            </w:r>
            <w:r>
              <w:rPr>
                <w:rFonts w:hint="eastAsia" w:ascii="仿宋_GB2312" w:hAnsi="黑体" w:eastAsia="仿宋_GB2312" w:cs="黑体"/>
                <w:szCs w:val="21"/>
              </w:rPr>
              <w:t>贫困地区城乡医疗卫生对口支援“传帮带”工程服务期满，且考核结果为合格及以上的。</w:t>
            </w:r>
          </w:p>
          <w:p>
            <w:pPr>
              <w:adjustRightInd w:val="0"/>
              <w:snapToGrid w:val="0"/>
              <w:spacing w:line="320" w:lineRule="exact"/>
              <w:rPr>
                <w:rFonts w:hint="eastAsia" w:ascii="仿宋_GB2312" w:hAnsi="黑体" w:eastAsia="仿宋_GB2312" w:cs="黑体"/>
                <w:szCs w:val="21"/>
              </w:rPr>
            </w:pPr>
            <w:r>
              <w:rPr>
                <w:rFonts w:hint="eastAsia" w:ascii="仿宋_GB2312" w:hAnsi="仿宋" w:eastAsia="仿宋_GB2312" w:cs="仿宋"/>
                <w:szCs w:val="21"/>
              </w:rPr>
              <w:sym w:font="Wingdings 2" w:char="00A3"/>
            </w:r>
            <w:r>
              <w:rPr>
                <w:rFonts w:hint="eastAsia" w:ascii="仿宋_GB2312" w:hAnsi="黑体" w:eastAsia="仿宋_GB2312" w:cs="黑体"/>
                <w:szCs w:val="21"/>
              </w:rPr>
              <w:t>海外引进高层次人才。</w:t>
            </w:r>
          </w:p>
          <w:p>
            <w:pPr>
              <w:adjustRightInd w:val="0"/>
              <w:snapToGrid w:val="0"/>
              <w:spacing w:line="320" w:lineRule="exact"/>
              <w:rPr>
                <w:rFonts w:hint="eastAsia" w:ascii="仿宋_GB2312" w:hAnsi="仿宋" w:eastAsia="仿宋_GB2312"/>
                <w:snapToGrid w:val="0"/>
                <w:szCs w:val="21"/>
                <w:lang w:eastAsia="zh-CN"/>
              </w:rPr>
            </w:pPr>
            <w:r>
              <w:rPr>
                <w:rFonts w:hint="eastAsia" w:ascii="仿宋_GB2312" w:hAnsi="Wingdings 2" w:eastAsia="仿宋_GB2312" w:cs="仿宋"/>
                <w:szCs w:val="21"/>
              </w:rPr>
              <w:sym w:font="Wingdings 2" w:char="00A3"/>
            </w:r>
            <w:r>
              <w:rPr>
                <w:rFonts w:hint="eastAsia" w:ascii="仿宋_GB2312" w:hAnsi="仿宋" w:eastAsia="仿宋_GB2312"/>
                <w:snapToGrid w:val="0"/>
                <w:szCs w:val="21"/>
              </w:rPr>
              <w:t>疫情防控一线卫生专业技术人员</w:t>
            </w:r>
            <w:r>
              <w:rPr>
                <w:rFonts w:hint="eastAsia" w:ascii="仿宋_GB2312" w:hAnsi="仿宋" w:eastAsia="仿宋_GB2312"/>
                <w:snapToGrid w:val="0"/>
                <w:szCs w:val="21"/>
                <w:lang w:eastAsia="zh-CN"/>
              </w:rPr>
              <w:t>。</w:t>
            </w:r>
          </w:p>
          <w:p>
            <w:pPr>
              <w:adjustRightInd w:val="0"/>
              <w:snapToGrid w:val="0"/>
              <w:spacing w:line="320" w:lineRule="exact"/>
              <w:rPr>
                <w:rFonts w:hint="eastAsia" w:ascii="仿宋_GB2312" w:hAnsi="仿宋" w:eastAsia="仿宋_GB2312"/>
                <w:snapToGrid w:val="0"/>
                <w:szCs w:val="21"/>
                <w:lang w:eastAsia="zh-CN"/>
              </w:rPr>
            </w:pPr>
            <w:r>
              <w:rPr>
                <w:rFonts w:hint="eastAsia" w:ascii="仿宋_GB2312" w:hAnsi="Wingdings 2" w:eastAsia="仿宋_GB2312" w:cs="仿宋"/>
                <w:szCs w:val="21"/>
              </w:rPr>
              <w:sym w:font="Wingdings 2" w:char="00A3"/>
            </w:r>
            <w:r>
              <w:rPr>
                <w:rFonts w:hint="eastAsia" w:ascii="仿宋_GB2312" w:hAnsi="Wingdings 2" w:eastAsia="仿宋_GB2312" w:cs="仿宋"/>
                <w:szCs w:val="21"/>
              </w:rPr>
              <w:t>综合帮扶凉山州脱贫攻坚工作队队员</w:t>
            </w:r>
            <w:r>
              <w:rPr>
                <w:rFonts w:hint="eastAsia" w:ascii="仿宋_GB2312" w:hAnsi="Wingdings 2" w:eastAsia="仿宋_GB2312" w:cs="仿宋"/>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jc w:val="center"/>
        </w:trPr>
        <w:tc>
          <w:tcPr>
            <w:tcW w:w="1728" w:type="dxa"/>
            <w:noWrap w:val="0"/>
            <w:vAlign w:val="center"/>
          </w:tcPr>
          <w:p>
            <w:pPr>
              <w:spacing w:line="440" w:lineRule="exact"/>
              <w:jc w:val="center"/>
              <w:rPr>
                <w:rFonts w:hint="eastAsia" w:ascii="仿宋_GB2312" w:eastAsia="仿宋_GB2312" w:cs="仿宋_GB2312"/>
                <w:szCs w:val="21"/>
              </w:rPr>
            </w:pPr>
            <w:r>
              <w:rPr>
                <w:rFonts w:hint="eastAsia" w:ascii="仿宋_GB2312" w:hAnsi="仿宋_GB2312" w:eastAsia="仿宋_GB2312" w:cs="仿宋_GB2312"/>
                <w:szCs w:val="21"/>
              </w:rPr>
              <w:t>所在</w:t>
            </w:r>
          </w:p>
          <w:p>
            <w:pPr>
              <w:spacing w:line="440" w:lineRule="exact"/>
              <w:jc w:val="center"/>
              <w:rPr>
                <w:rFonts w:hint="eastAsia" w:ascii="仿宋_GB2312" w:eastAsia="仿宋_GB2312" w:cs="仿宋_GB2312"/>
                <w:szCs w:val="21"/>
              </w:rPr>
            </w:pPr>
            <w:r>
              <w:rPr>
                <w:rFonts w:hint="eastAsia" w:ascii="仿宋_GB2312" w:hAnsi="仿宋_GB2312" w:eastAsia="仿宋_GB2312" w:cs="仿宋_GB2312"/>
                <w:szCs w:val="21"/>
              </w:rPr>
              <w:t>单位</w:t>
            </w:r>
          </w:p>
          <w:p>
            <w:pPr>
              <w:spacing w:line="440" w:lineRule="exact"/>
              <w:jc w:val="center"/>
              <w:rPr>
                <w:rFonts w:hint="eastAsia" w:ascii="仿宋_GB2312" w:eastAsia="仿宋_GB2312" w:cs="仿宋_GB2312"/>
                <w:szCs w:val="21"/>
                <w:lang w:eastAsia="zh-CN"/>
              </w:rPr>
            </w:pPr>
            <w:r>
              <w:rPr>
                <w:rFonts w:hint="eastAsia" w:ascii="仿宋_GB2312" w:hAnsi="仿宋_GB2312" w:eastAsia="仿宋_GB2312" w:cs="仿宋_GB2312"/>
                <w:szCs w:val="21"/>
              </w:rPr>
              <w:t>审</w:t>
            </w:r>
            <w:r>
              <w:rPr>
                <w:rFonts w:hint="eastAsia" w:ascii="仿宋_GB2312" w:hAnsi="仿宋_GB2312" w:eastAsia="仿宋_GB2312" w:cs="仿宋_GB2312"/>
                <w:szCs w:val="21"/>
                <w:lang w:eastAsia="zh-CN"/>
              </w:rPr>
              <w:t>核</w:t>
            </w:r>
          </w:p>
          <w:p>
            <w:pPr>
              <w:spacing w:line="440" w:lineRule="exact"/>
              <w:jc w:val="center"/>
              <w:rPr>
                <w:rFonts w:hint="eastAsia" w:ascii="仿宋_GB2312" w:eastAsia="仿宋_GB2312" w:cs="仿宋_GB2312"/>
                <w:szCs w:val="21"/>
              </w:rPr>
            </w:pPr>
            <w:r>
              <w:rPr>
                <w:rFonts w:hint="eastAsia" w:ascii="仿宋_GB2312" w:hAnsi="仿宋_GB2312" w:eastAsia="仿宋_GB2312" w:cs="仿宋_GB2312"/>
                <w:szCs w:val="21"/>
              </w:rPr>
              <w:t>意见</w:t>
            </w:r>
          </w:p>
        </w:tc>
        <w:tc>
          <w:tcPr>
            <w:tcW w:w="7200" w:type="dxa"/>
            <w:gridSpan w:val="5"/>
            <w:noWrap w:val="0"/>
            <w:vAlign w:val="top"/>
          </w:tcPr>
          <w:p>
            <w:pPr>
              <w:spacing w:line="440" w:lineRule="exact"/>
              <w:rPr>
                <w:rFonts w:hint="eastAsia" w:ascii="仿宋_GB2312" w:eastAsia="仿宋_GB2312" w:cs="仿宋_GB2312"/>
                <w:szCs w:val="21"/>
              </w:rPr>
            </w:pPr>
          </w:p>
          <w:p>
            <w:pPr>
              <w:spacing w:line="440" w:lineRule="exact"/>
              <w:rPr>
                <w:rFonts w:hint="eastAsia" w:ascii="仿宋_GB2312" w:eastAsia="仿宋_GB2312" w:cs="仿宋_GB2312"/>
                <w:szCs w:val="21"/>
              </w:rPr>
            </w:pPr>
          </w:p>
          <w:p>
            <w:pPr>
              <w:spacing w:line="440" w:lineRule="exact"/>
              <w:rPr>
                <w:rFonts w:hint="eastAsia" w:ascii="仿宋_GB2312" w:eastAsia="仿宋_GB2312" w:cs="仿宋_GB2312"/>
                <w:szCs w:val="21"/>
              </w:rPr>
            </w:pPr>
          </w:p>
          <w:p>
            <w:pPr>
              <w:spacing w:line="440" w:lineRule="exact"/>
              <w:ind w:firstLine="3761" w:firstLineChars="1791"/>
              <w:rPr>
                <w:rFonts w:hint="eastAsia" w:ascii="仿宋_GB2312" w:eastAsia="仿宋_GB2312" w:cs="仿宋_GB2312"/>
                <w:szCs w:val="21"/>
              </w:rPr>
            </w:pPr>
            <w:r>
              <w:rPr>
                <w:rFonts w:hint="eastAsia" w:ascii="仿宋_GB2312" w:hAnsi="仿宋_GB2312" w:eastAsia="仿宋_GB2312" w:cs="仿宋_GB2312"/>
                <w:szCs w:val="21"/>
              </w:rPr>
              <w:t>单位：（公章）</w:t>
            </w:r>
          </w:p>
          <w:p>
            <w:pPr>
              <w:spacing w:line="440" w:lineRule="exact"/>
              <w:ind w:firstLine="3570" w:firstLineChars="1700"/>
              <w:rPr>
                <w:rFonts w:hint="eastAsia" w:ascii="仿宋_GB2312" w:eastAsia="仿宋_GB2312" w:cs="仿宋_GB2312"/>
                <w:szCs w:val="21"/>
              </w:rPr>
            </w:pPr>
            <w:r>
              <w:rPr>
                <w:rFonts w:hint="eastAsia" w:ascii="仿宋_GB2312" w:hAnsi="仿宋_GB2312" w:eastAsia="仿宋_GB2312" w:cs="仿宋_GB2312"/>
                <w:szCs w:val="21"/>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1728" w:type="dxa"/>
            <w:noWrap w:val="0"/>
            <w:vAlign w:val="center"/>
          </w:tcPr>
          <w:p>
            <w:pPr>
              <w:spacing w:line="440" w:lineRule="exact"/>
              <w:jc w:val="center"/>
              <w:rPr>
                <w:rFonts w:hint="eastAsia" w:ascii="仿宋_GB2312" w:eastAsia="仿宋_GB2312" w:cs="仿宋_GB2312"/>
                <w:szCs w:val="21"/>
              </w:rPr>
            </w:pPr>
            <w:r>
              <w:rPr>
                <w:rFonts w:hint="eastAsia" w:ascii="仿宋_GB2312" w:hAnsi="仿宋_GB2312" w:eastAsia="仿宋_GB2312" w:cs="仿宋_GB2312"/>
                <w:szCs w:val="21"/>
              </w:rPr>
              <w:t>主管</w:t>
            </w:r>
          </w:p>
          <w:p>
            <w:pPr>
              <w:spacing w:line="440" w:lineRule="exact"/>
              <w:jc w:val="center"/>
              <w:rPr>
                <w:rFonts w:hint="eastAsia" w:ascii="仿宋_GB2312" w:eastAsia="仿宋_GB2312" w:cs="仿宋_GB2312"/>
                <w:szCs w:val="21"/>
              </w:rPr>
            </w:pPr>
            <w:r>
              <w:rPr>
                <w:rFonts w:hint="eastAsia" w:ascii="仿宋_GB2312" w:hAnsi="仿宋_GB2312" w:eastAsia="仿宋_GB2312" w:cs="仿宋_GB2312"/>
                <w:szCs w:val="21"/>
              </w:rPr>
              <w:t>部门</w:t>
            </w:r>
          </w:p>
          <w:p>
            <w:pPr>
              <w:spacing w:line="440" w:lineRule="exact"/>
              <w:jc w:val="center"/>
              <w:rPr>
                <w:rFonts w:hint="eastAsia" w:ascii="仿宋_GB2312" w:eastAsia="仿宋_GB2312" w:cs="仿宋_GB2312"/>
                <w:szCs w:val="21"/>
              </w:rPr>
            </w:pPr>
            <w:r>
              <w:rPr>
                <w:rFonts w:hint="eastAsia" w:ascii="仿宋_GB2312" w:hAnsi="仿宋_GB2312" w:eastAsia="仿宋_GB2312" w:cs="仿宋_GB2312"/>
                <w:szCs w:val="21"/>
              </w:rPr>
              <w:t>意见</w:t>
            </w:r>
          </w:p>
        </w:tc>
        <w:tc>
          <w:tcPr>
            <w:tcW w:w="7200" w:type="dxa"/>
            <w:gridSpan w:val="5"/>
            <w:noWrap w:val="0"/>
            <w:vAlign w:val="top"/>
          </w:tcPr>
          <w:p>
            <w:pPr>
              <w:spacing w:line="440" w:lineRule="exact"/>
              <w:rPr>
                <w:rFonts w:hint="eastAsia" w:ascii="仿宋_GB2312" w:eastAsia="仿宋_GB2312" w:cs="仿宋_GB2312"/>
                <w:szCs w:val="21"/>
              </w:rPr>
            </w:pPr>
          </w:p>
          <w:p>
            <w:pPr>
              <w:spacing w:line="440" w:lineRule="exact"/>
              <w:rPr>
                <w:rFonts w:hint="eastAsia" w:ascii="仿宋_GB2312" w:eastAsia="仿宋_GB2312" w:cs="仿宋_GB2312"/>
                <w:szCs w:val="21"/>
              </w:rPr>
            </w:pPr>
          </w:p>
          <w:p>
            <w:pPr>
              <w:spacing w:line="440" w:lineRule="exact"/>
              <w:rPr>
                <w:rFonts w:hint="eastAsia" w:ascii="仿宋_GB2312" w:eastAsia="仿宋_GB2312" w:cs="仿宋_GB2312"/>
                <w:szCs w:val="21"/>
              </w:rPr>
            </w:pPr>
          </w:p>
          <w:p>
            <w:pPr>
              <w:spacing w:line="440" w:lineRule="exact"/>
              <w:ind w:firstLine="3761" w:firstLineChars="1791"/>
              <w:rPr>
                <w:rFonts w:hint="eastAsia" w:ascii="仿宋_GB2312" w:eastAsia="仿宋_GB2312" w:cs="仿宋_GB2312"/>
                <w:szCs w:val="21"/>
              </w:rPr>
            </w:pPr>
            <w:r>
              <w:rPr>
                <w:rFonts w:hint="eastAsia" w:ascii="仿宋_GB2312" w:hAnsi="仿宋_GB2312" w:eastAsia="仿宋_GB2312" w:cs="仿宋_GB2312"/>
                <w:szCs w:val="21"/>
              </w:rPr>
              <w:t>单位：（公章）</w:t>
            </w:r>
          </w:p>
          <w:p>
            <w:pPr>
              <w:spacing w:line="440" w:lineRule="exact"/>
              <w:ind w:firstLine="3675" w:firstLineChars="1750"/>
              <w:rPr>
                <w:rFonts w:hint="eastAsia" w:ascii="仿宋_GB2312" w:eastAsia="仿宋_GB2312" w:cs="仿宋_GB2312"/>
                <w:szCs w:val="21"/>
              </w:rPr>
            </w:pPr>
            <w:r>
              <w:rPr>
                <w:rFonts w:hint="eastAsia" w:ascii="仿宋_GB2312" w:hAnsi="仿宋_GB2312" w:eastAsia="仿宋_GB2312" w:cs="仿宋_GB2312"/>
                <w:szCs w:val="21"/>
              </w:rPr>
              <w:t>负责人：      年    月   日</w:t>
            </w:r>
          </w:p>
        </w:tc>
      </w:tr>
    </w:tbl>
    <w:p>
      <w:pPr>
        <w:adjustRightInd w:val="0"/>
        <w:snapToGrid w:val="0"/>
        <w:spacing w:line="320" w:lineRule="exact"/>
        <w:ind w:left="480" w:hanging="480" w:hangingChars="200"/>
        <w:rPr>
          <w:rFonts w:hint="eastAsia" w:ascii="仿宋_GB2312" w:hAnsi="仿宋" w:eastAsia="仿宋_GB2312"/>
          <w:snapToGrid w:val="0"/>
          <w:sz w:val="24"/>
        </w:rPr>
      </w:pPr>
      <w:r>
        <w:rPr>
          <w:rFonts w:hint="eastAsia" w:ascii="仿宋_GB2312" w:hAnsi="宋体" w:eastAsia="仿宋_GB2312"/>
          <w:sz w:val="24"/>
          <w:lang w:val="en-US" w:eastAsia="zh-CN"/>
        </w:rPr>
        <w:t>备</w:t>
      </w:r>
      <w:r>
        <w:rPr>
          <w:rFonts w:hint="eastAsia" w:ascii="仿宋_GB2312" w:hAnsi="宋体" w:eastAsia="仿宋_GB2312"/>
          <w:sz w:val="24"/>
        </w:rPr>
        <w:t>注</w:t>
      </w:r>
      <w:r>
        <w:rPr>
          <w:rFonts w:hint="eastAsia" w:ascii="仿宋_GB2312" w:hAnsi="宋体" w:eastAsia="仿宋_GB2312"/>
          <w:sz w:val="24"/>
          <w:lang w:val="en-US" w:eastAsia="zh-CN"/>
        </w:rPr>
        <w:t>:</w:t>
      </w:r>
      <w:r>
        <w:rPr>
          <w:rFonts w:hint="eastAsia" w:ascii="仿宋_GB2312" w:hAnsi="仿宋" w:eastAsia="仿宋_GB2312"/>
          <w:snapToGrid w:val="0"/>
          <w:sz w:val="24"/>
        </w:rPr>
        <w:t>1.个人基本信息、学历信息、从事专业及专业技术职务情况须与申报信息一致；</w:t>
      </w:r>
    </w:p>
    <w:p>
      <w:pPr>
        <w:adjustRightInd w:val="0"/>
        <w:snapToGrid w:val="0"/>
        <w:spacing w:line="320" w:lineRule="exact"/>
        <w:ind w:left="720" w:hanging="720" w:hangingChars="300"/>
        <w:rPr>
          <w:rFonts w:hint="eastAsia" w:ascii="仿宋_GB2312" w:hAnsi="仿宋" w:eastAsia="仿宋_GB2312"/>
          <w:snapToGrid w:val="0"/>
          <w:sz w:val="24"/>
        </w:rPr>
      </w:pPr>
      <w:r>
        <w:rPr>
          <w:rFonts w:hint="eastAsia" w:ascii="仿宋_GB2312" w:hAnsi="仿宋" w:eastAsia="仿宋_GB2312"/>
          <w:snapToGrid w:val="0"/>
          <w:sz w:val="24"/>
          <w:lang w:val="en-US" w:eastAsia="zh-CN"/>
        </w:rPr>
        <w:t xml:space="preserve">     </w:t>
      </w:r>
      <w:r>
        <w:rPr>
          <w:rFonts w:hint="eastAsia" w:ascii="仿宋_GB2312" w:hAnsi="仿宋" w:eastAsia="仿宋_GB2312"/>
          <w:snapToGrid w:val="0"/>
          <w:sz w:val="24"/>
        </w:rPr>
        <w:t>2.所在单位须勾选免进修学习原因并附相关证明材料。弄虚作假者，三年内不</w:t>
      </w:r>
    </w:p>
    <w:p>
      <w:pPr>
        <w:adjustRightInd w:val="0"/>
        <w:snapToGrid w:val="0"/>
        <w:spacing w:line="320" w:lineRule="exact"/>
        <w:rPr>
          <w:rFonts w:hint="eastAsia" w:ascii="仿宋_GB2312" w:hAnsi="宋体" w:eastAsia="仿宋_GB2312"/>
          <w:sz w:val="24"/>
        </w:rPr>
      </w:pPr>
      <w:r>
        <w:rPr>
          <w:rFonts w:hint="eastAsia" w:ascii="仿宋_GB2312" w:hAnsi="仿宋" w:eastAsia="仿宋_GB2312"/>
          <w:snapToGrid w:val="0"/>
          <w:sz w:val="24"/>
          <w:lang w:val="en-US" w:eastAsia="zh-CN"/>
        </w:rPr>
        <w:t xml:space="preserve">       </w:t>
      </w:r>
      <w:r>
        <w:rPr>
          <w:rFonts w:hint="eastAsia" w:ascii="仿宋_GB2312" w:hAnsi="仿宋" w:eastAsia="仿宋_GB2312"/>
          <w:snapToGrid w:val="0"/>
          <w:sz w:val="24"/>
        </w:rPr>
        <w:t>得申报卫生高级职称。</w:t>
      </w:r>
    </w:p>
    <w:p>
      <w:pPr>
        <w:adjustRightInd w:val="0"/>
        <w:snapToGrid w:val="0"/>
        <w:spacing w:line="320" w:lineRule="exact"/>
        <w:ind w:firstLine="2880" w:firstLineChars="1200"/>
        <w:rPr>
          <w:rFonts w:hint="eastAsia" w:ascii="仿宋_GB2312" w:hAnsi="宋体" w:eastAsia="仿宋_GB2312"/>
          <w:sz w:val="24"/>
        </w:rPr>
      </w:pPr>
      <w:r>
        <w:rPr>
          <w:rFonts w:hint="eastAsia" w:ascii="仿宋_GB2312" w:hAnsi="宋体" w:eastAsia="仿宋_GB2312"/>
          <w:sz w:val="24"/>
        </w:rPr>
        <w:t xml:space="preserve">                 四川省卫生健康委员会制</w:t>
      </w:r>
    </w:p>
    <w:p>
      <w:pPr>
        <w:adjustRightInd w:val="0"/>
        <w:snapToGrid w:val="0"/>
        <w:spacing w:line="540" w:lineRule="exact"/>
        <w:rPr>
          <w:rFonts w:hint="eastAsia" w:ascii="黑体" w:hAnsi="仿宋" w:eastAsia="黑体"/>
          <w:snapToGrid w:val="0"/>
          <w:color w:val="000000"/>
          <w:sz w:val="32"/>
          <w:szCs w:val="32"/>
        </w:rPr>
      </w:pPr>
      <w:r>
        <w:br w:type="column"/>
      </w:r>
      <w:r>
        <w:rPr>
          <w:rFonts w:hint="eastAsia" w:ascii="黑体" w:hAnsi="仿宋" w:eastAsia="黑体"/>
          <w:snapToGrid w:val="0"/>
          <w:color w:val="000000"/>
          <w:sz w:val="32"/>
          <w:szCs w:val="32"/>
        </w:rPr>
        <w:t>附件3</w:t>
      </w:r>
    </w:p>
    <w:p>
      <w:pPr>
        <w:adjustRightInd w:val="0"/>
        <w:snapToGrid w:val="0"/>
        <w:spacing w:before="120" w:beforeLines="50"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城市卫生技术人员对口支援基层工作</w:t>
      </w:r>
    </w:p>
    <w:p>
      <w:pPr>
        <w:adjustRightInd w:val="0"/>
        <w:snapToGrid w:val="0"/>
        <w:spacing w:line="5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自我鉴定及相关证明表</w:t>
      </w:r>
    </w:p>
    <w:p>
      <w:pPr>
        <w:adjustRightInd w:val="0"/>
        <w:snapToGrid w:val="0"/>
        <w:spacing w:after="120" w:afterLines="50" w:line="500" w:lineRule="exact"/>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（限2017年及以前派出对口支援人员使用）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856"/>
        <w:gridCol w:w="1606"/>
        <w:gridCol w:w="1448"/>
        <w:gridCol w:w="1249"/>
        <w:gridCol w:w="165"/>
        <w:gridCol w:w="1251"/>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12" w:type="dxa"/>
            <w:gridSpan w:val="2"/>
            <w:noWrap w:val="0"/>
            <w:vAlign w:val="center"/>
          </w:tcPr>
          <w:p>
            <w:pPr>
              <w:widowControl/>
              <w:spacing w:line="240" w:lineRule="atLeast"/>
              <w:jc w:val="center"/>
              <w:rPr>
                <w:rFonts w:hint="eastAsia" w:ascii="仿宋_GB2312" w:eastAsia="仿宋_GB2312"/>
                <w:kern w:val="0"/>
                <w:szCs w:val="21"/>
              </w:rPr>
            </w:pPr>
            <w:r>
              <w:rPr>
                <w:rFonts w:hint="eastAsia" w:ascii="仿宋_GB2312" w:eastAsia="仿宋_GB2312"/>
                <w:kern w:val="0"/>
                <w:szCs w:val="21"/>
              </w:rPr>
              <w:t>姓名</w:t>
            </w:r>
          </w:p>
        </w:tc>
        <w:tc>
          <w:tcPr>
            <w:tcW w:w="1606" w:type="dxa"/>
            <w:noWrap w:val="0"/>
            <w:vAlign w:val="center"/>
          </w:tcPr>
          <w:p>
            <w:pPr>
              <w:widowControl/>
              <w:spacing w:line="240" w:lineRule="atLeast"/>
              <w:jc w:val="center"/>
              <w:rPr>
                <w:rFonts w:hint="eastAsia" w:ascii="仿宋_GB2312" w:eastAsia="仿宋_GB2312"/>
                <w:kern w:val="0"/>
                <w:szCs w:val="21"/>
              </w:rPr>
            </w:pPr>
          </w:p>
        </w:tc>
        <w:tc>
          <w:tcPr>
            <w:tcW w:w="1448" w:type="dxa"/>
            <w:noWrap w:val="0"/>
            <w:vAlign w:val="center"/>
          </w:tcPr>
          <w:p>
            <w:pPr>
              <w:widowControl/>
              <w:spacing w:line="240" w:lineRule="atLeast"/>
              <w:jc w:val="center"/>
              <w:rPr>
                <w:rFonts w:hint="eastAsia" w:ascii="仿宋_GB2312" w:eastAsia="仿宋_GB2312"/>
                <w:kern w:val="0"/>
                <w:szCs w:val="21"/>
              </w:rPr>
            </w:pPr>
            <w:r>
              <w:rPr>
                <w:rFonts w:hint="eastAsia" w:ascii="仿宋_GB2312" w:eastAsia="仿宋_GB2312"/>
                <w:kern w:val="0"/>
                <w:szCs w:val="21"/>
              </w:rPr>
              <w:t>性别</w:t>
            </w:r>
          </w:p>
        </w:tc>
        <w:tc>
          <w:tcPr>
            <w:tcW w:w="1414" w:type="dxa"/>
            <w:gridSpan w:val="2"/>
            <w:noWrap w:val="0"/>
            <w:vAlign w:val="center"/>
          </w:tcPr>
          <w:p>
            <w:pPr>
              <w:widowControl/>
              <w:spacing w:line="240" w:lineRule="atLeast"/>
              <w:jc w:val="center"/>
              <w:rPr>
                <w:rFonts w:hint="eastAsia" w:ascii="仿宋_GB2312" w:eastAsia="仿宋_GB2312"/>
                <w:kern w:val="0"/>
                <w:szCs w:val="21"/>
              </w:rPr>
            </w:pPr>
          </w:p>
        </w:tc>
        <w:tc>
          <w:tcPr>
            <w:tcW w:w="1251" w:type="dxa"/>
            <w:noWrap w:val="0"/>
            <w:vAlign w:val="center"/>
          </w:tcPr>
          <w:p>
            <w:pPr>
              <w:widowControl/>
              <w:spacing w:line="240" w:lineRule="atLeast"/>
              <w:jc w:val="center"/>
              <w:rPr>
                <w:rFonts w:hint="eastAsia" w:ascii="仿宋_GB2312" w:eastAsia="仿宋_GB2312"/>
                <w:kern w:val="0"/>
                <w:szCs w:val="21"/>
              </w:rPr>
            </w:pPr>
            <w:r>
              <w:rPr>
                <w:rFonts w:hint="eastAsia" w:ascii="仿宋_GB2312" w:eastAsia="仿宋_GB2312"/>
                <w:kern w:val="0"/>
                <w:szCs w:val="21"/>
              </w:rPr>
              <w:t>出生年月</w:t>
            </w:r>
          </w:p>
        </w:tc>
        <w:tc>
          <w:tcPr>
            <w:tcW w:w="1704" w:type="dxa"/>
            <w:noWrap w:val="0"/>
            <w:vAlign w:val="center"/>
          </w:tcPr>
          <w:p>
            <w:pPr>
              <w:widowControl/>
              <w:spacing w:line="240" w:lineRule="atLeast"/>
              <w:jc w:val="center"/>
              <w:rPr>
                <w:rFonts w:hint="eastAsia"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12" w:type="dxa"/>
            <w:gridSpan w:val="2"/>
            <w:noWrap w:val="0"/>
            <w:vAlign w:val="center"/>
          </w:tcPr>
          <w:p>
            <w:pPr>
              <w:widowControl/>
              <w:spacing w:line="240" w:lineRule="atLeast"/>
              <w:jc w:val="center"/>
              <w:rPr>
                <w:rFonts w:hint="eastAsia" w:ascii="仿宋_GB2312" w:eastAsia="仿宋_GB2312"/>
                <w:kern w:val="0"/>
                <w:szCs w:val="21"/>
              </w:rPr>
            </w:pPr>
            <w:r>
              <w:rPr>
                <w:rFonts w:hint="eastAsia" w:ascii="仿宋_GB2312" w:eastAsia="仿宋_GB2312"/>
                <w:kern w:val="0"/>
                <w:szCs w:val="21"/>
              </w:rPr>
              <w:t>学历</w:t>
            </w:r>
          </w:p>
        </w:tc>
        <w:tc>
          <w:tcPr>
            <w:tcW w:w="1606" w:type="dxa"/>
            <w:noWrap w:val="0"/>
            <w:vAlign w:val="center"/>
          </w:tcPr>
          <w:p>
            <w:pPr>
              <w:widowControl/>
              <w:spacing w:line="240" w:lineRule="atLeast"/>
              <w:jc w:val="center"/>
              <w:rPr>
                <w:rFonts w:hint="eastAsia" w:ascii="仿宋_GB2312" w:eastAsia="仿宋_GB2312"/>
                <w:kern w:val="0"/>
                <w:szCs w:val="21"/>
              </w:rPr>
            </w:pPr>
          </w:p>
        </w:tc>
        <w:tc>
          <w:tcPr>
            <w:tcW w:w="1448" w:type="dxa"/>
            <w:noWrap w:val="0"/>
            <w:vAlign w:val="center"/>
          </w:tcPr>
          <w:p>
            <w:pPr>
              <w:widowControl/>
              <w:spacing w:line="240" w:lineRule="atLeast"/>
              <w:jc w:val="center"/>
              <w:rPr>
                <w:rFonts w:hint="eastAsia" w:ascii="仿宋_GB2312" w:eastAsia="仿宋_GB2312"/>
                <w:kern w:val="0"/>
                <w:szCs w:val="21"/>
              </w:rPr>
            </w:pPr>
            <w:r>
              <w:rPr>
                <w:rFonts w:hint="eastAsia" w:ascii="仿宋_GB2312" w:eastAsia="仿宋_GB2312"/>
                <w:kern w:val="0"/>
                <w:szCs w:val="21"/>
              </w:rPr>
              <w:t>毕业院校</w:t>
            </w:r>
          </w:p>
        </w:tc>
        <w:tc>
          <w:tcPr>
            <w:tcW w:w="4369" w:type="dxa"/>
            <w:gridSpan w:val="4"/>
            <w:noWrap w:val="0"/>
            <w:vAlign w:val="center"/>
          </w:tcPr>
          <w:p>
            <w:pPr>
              <w:widowControl/>
              <w:spacing w:line="240" w:lineRule="atLeast"/>
              <w:jc w:val="center"/>
              <w:rPr>
                <w:rFonts w:hint="eastAsia"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12" w:type="dxa"/>
            <w:gridSpan w:val="2"/>
            <w:noWrap w:val="0"/>
            <w:vAlign w:val="center"/>
          </w:tcPr>
          <w:p>
            <w:pPr>
              <w:widowControl/>
              <w:spacing w:line="240" w:lineRule="atLeast"/>
              <w:jc w:val="center"/>
              <w:rPr>
                <w:rFonts w:hint="eastAsia" w:ascii="仿宋_GB2312" w:eastAsia="仿宋_GB2312"/>
                <w:kern w:val="0"/>
                <w:szCs w:val="21"/>
              </w:rPr>
            </w:pPr>
            <w:r>
              <w:rPr>
                <w:rFonts w:hint="eastAsia" w:ascii="仿宋_GB2312" w:eastAsia="仿宋_GB2312"/>
                <w:kern w:val="0"/>
                <w:szCs w:val="21"/>
              </w:rPr>
              <w:t>现从事专业</w:t>
            </w:r>
          </w:p>
        </w:tc>
        <w:tc>
          <w:tcPr>
            <w:tcW w:w="1606" w:type="dxa"/>
            <w:noWrap w:val="0"/>
            <w:vAlign w:val="center"/>
          </w:tcPr>
          <w:p>
            <w:pPr>
              <w:widowControl/>
              <w:spacing w:line="240" w:lineRule="atLeast"/>
              <w:jc w:val="center"/>
              <w:rPr>
                <w:rFonts w:hint="eastAsia" w:ascii="仿宋_GB2312" w:eastAsia="仿宋_GB2312"/>
                <w:kern w:val="0"/>
                <w:szCs w:val="21"/>
              </w:rPr>
            </w:pPr>
          </w:p>
        </w:tc>
        <w:tc>
          <w:tcPr>
            <w:tcW w:w="1448" w:type="dxa"/>
            <w:noWrap w:val="0"/>
            <w:vAlign w:val="center"/>
          </w:tcPr>
          <w:p>
            <w:pPr>
              <w:widowControl/>
              <w:spacing w:line="240" w:lineRule="atLeast"/>
              <w:jc w:val="center"/>
              <w:rPr>
                <w:rFonts w:hint="eastAsia" w:ascii="仿宋_GB2312" w:eastAsia="仿宋_GB2312"/>
                <w:kern w:val="0"/>
                <w:szCs w:val="21"/>
              </w:rPr>
            </w:pPr>
            <w:r>
              <w:rPr>
                <w:rFonts w:hint="eastAsia" w:ascii="仿宋_GB2312" w:eastAsia="仿宋_GB2312"/>
                <w:kern w:val="0"/>
                <w:szCs w:val="21"/>
              </w:rPr>
              <w:t>专业技术</w:t>
            </w:r>
          </w:p>
          <w:p>
            <w:pPr>
              <w:widowControl/>
              <w:spacing w:line="240" w:lineRule="atLeast"/>
              <w:jc w:val="center"/>
              <w:rPr>
                <w:rFonts w:hint="eastAsia" w:ascii="仿宋_GB2312" w:eastAsia="仿宋_GB2312"/>
                <w:kern w:val="0"/>
                <w:szCs w:val="21"/>
              </w:rPr>
            </w:pPr>
            <w:r>
              <w:rPr>
                <w:rFonts w:hint="eastAsia" w:ascii="仿宋_GB2312" w:eastAsia="仿宋_GB2312"/>
                <w:kern w:val="0"/>
                <w:szCs w:val="21"/>
              </w:rPr>
              <w:t>职务</w:t>
            </w:r>
          </w:p>
        </w:tc>
        <w:tc>
          <w:tcPr>
            <w:tcW w:w="1414" w:type="dxa"/>
            <w:gridSpan w:val="2"/>
            <w:noWrap w:val="0"/>
            <w:vAlign w:val="center"/>
          </w:tcPr>
          <w:p>
            <w:pPr>
              <w:widowControl/>
              <w:spacing w:line="240" w:lineRule="atLeast"/>
              <w:jc w:val="center"/>
              <w:rPr>
                <w:rFonts w:hint="eastAsia" w:ascii="仿宋_GB2312" w:eastAsia="仿宋_GB2312"/>
                <w:kern w:val="0"/>
                <w:szCs w:val="21"/>
              </w:rPr>
            </w:pPr>
          </w:p>
        </w:tc>
        <w:tc>
          <w:tcPr>
            <w:tcW w:w="1251" w:type="dxa"/>
            <w:noWrap w:val="0"/>
            <w:vAlign w:val="center"/>
          </w:tcPr>
          <w:p>
            <w:pPr>
              <w:widowControl/>
              <w:spacing w:line="240" w:lineRule="atLeast"/>
              <w:jc w:val="center"/>
              <w:rPr>
                <w:rFonts w:hint="eastAsia" w:ascii="仿宋_GB2312" w:eastAsia="仿宋_GB2312"/>
                <w:kern w:val="0"/>
                <w:szCs w:val="21"/>
              </w:rPr>
            </w:pPr>
            <w:r>
              <w:rPr>
                <w:rFonts w:hint="eastAsia" w:ascii="仿宋_GB2312" w:eastAsia="仿宋_GB2312"/>
                <w:kern w:val="0"/>
                <w:szCs w:val="21"/>
              </w:rPr>
              <w:t>聘任时间</w:t>
            </w:r>
          </w:p>
        </w:tc>
        <w:tc>
          <w:tcPr>
            <w:tcW w:w="1704" w:type="dxa"/>
            <w:noWrap w:val="0"/>
            <w:vAlign w:val="center"/>
          </w:tcPr>
          <w:p>
            <w:pPr>
              <w:widowControl/>
              <w:spacing w:line="240" w:lineRule="atLeast"/>
              <w:jc w:val="center"/>
              <w:rPr>
                <w:rFonts w:hint="eastAsia"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12" w:type="dxa"/>
            <w:gridSpan w:val="2"/>
            <w:noWrap w:val="0"/>
            <w:vAlign w:val="center"/>
          </w:tcPr>
          <w:p>
            <w:pPr>
              <w:widowControl/>
              <w:spacing w:line="240" w:lineRule="atLeast"/>
              <w:jc w:val="center"/>
              <w:rPr>
                <w:rFonts w:hint="eastAsia" w:ascii="仿宋_GB2312" w:eastAsia="仿宋_GB2312"/>
                <w:kern w:val="0"/>
                <w:szCs w:val="21"/>
              </w:rPr>
            </w:pPr>
            <w:r>
              <w:rPr>
                <w:rFonts w:hint="eastAsia" w:ascii="仿宋_GB2312" w:eastAsia="仿宋_GB2312"/>
                <w:kern w:val="0"/>
                <w:szCs w:val="21"/>
              </w:rPr>
              <w:t>派出单位</w:t>
            </w:r>
          </w:p>
        </w:tc>
        <w:tc>
          <w:tcPr>
            <w:tcW w:w="3054" w:type="dxa"/>
            <w:gridSpan w:val="2"/>
            <w:noWrap w:val="0"/>
            <w:vAlign w:val="center"/>
          </w:tcPr>
          <w:p>
            <w:pPr>
              <w:widowControl/>
              <w:spacing w:line="240" w:lineRule="atLeast"/>
              <w:jc w:val="center"/>
              <w:rPr>
                <w:rFonts w:hint="eastAsia" w:ascii="仿宋_GB2312" w:eastAsia="仿宋_GB2312"/>
                <w:kern w:val="0"/>
                <w:szCs w:val="21"/>
              </w:rPr>
            </w:pPr>
          </w:p>
        </w:tc>
        <w:tc>
          <w:tcPr>
            <w:tcW w:w="1414" w:type="dxa"/>
            <w:gridSpan w:val="2"/>
            <w:noWrap w:val="0"/>
            <w:vAlign w:val="center"/>
          </w:tcPr>
          <w:p>
            <w:pPr>
              <w:widowControl/>
              <w:spacing w:line="240" w:lineRule="atLeast"/>
              <w:jc w:val="center"/>
              <w:rPr>
                <w:rFonts w:hint="eastAsia" w:ascii="仿宋_GB2312" w:eastAsia="仿宋_GB2312"/>
                <w:kern w:val="0"/>
                <w:szCs w:val="21"/>
              </w:rPr>
            </w:pPr>
            <w:r>
              <w:rPr>
                <w:rFonts w:hint="eastAsia" w:ascii="仿宋_GB2312" w:eastAsia="仿宋_GB2312"/>
                <w:kern w:val="0"/>
                <w:szCs w:val="21"/>
              </w:rPr>
              <w:t>所在科室</w:t>
            </w:r>
          </w:p>
        </w:tc>
        <w:tc>
          <w:tcPr>
            <w:tcW w:w="2955" w:type="dxa"/>
            <w:gridSpan w:val="2"/>
            <w:noWrap w:val="0"/>
            <w:vAlign w:val="center"/>
          </w:tcPr>
          <w:p>
            <w:pPr>
              <w:widowControl/>
              <w:spacing w:line="240" w:lineRule="atLeast"/>
              <w:jc w:val="center"/>
              <w:rPr>
                <w:rFonts w:hint="eastAsia"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12" w:type="dxa"/>
            <w:gridSpan w:val="2"/>
            <w:noWrap w:val="0"/>
            <w:vAlign w:val="center"/>
          </w:tcPr>
          <w:p>
            <w:pPr>
              <w:widowControl/>
              <w:spacing w:line="240" w:lineRule="atLeast"/>
              <w:jc w:val="center"/>
              <w:rPr>
                <w:rFonts w:hint="eastAsia" w:ascii="仿宋_GB2312" w:eastAsia="仿宋_GB2312"/>
                <w:kern w:val="0"/>
                <w:szCs w:val="21"/>
              </w:rPr>
            </w:pPr>
            <w:r>
              <w:rPr>
                <w:rFonts w:hint="eastAsia" w:ascii="仿宋_GB2312" w:eastAsia="仿宋_GB2312"/>
                <w:kern w:val="0"/>
                <w:szCs w:val="21"/>
              </w:rPr>
              <w:t>接收单位</w:t>
            </w:r>
          </w:p>
        </w:tc>
        <w:tc>
          <w:tcPr>
            <w:tcW w:w="3054" w:type="dxa"/>
            <w:gridSpan w:val="2"/>
            <w:noWrap w:val="0"/>
            <w:vAlign w:val="center"/>
          </w:tcPr>
          <w:p>
            <w:pPr>
              <w:widowControl/>
              <w:spacing w:line="240" w:lineRule="atLeast"/>
              <w:jc w:val="center"/>
              <w:rPr>
                <w:rFonts w:hint="eastAsia" w:ascii="仿宋_GB2312" w:eastAsia="仿宋_GB2312"/>
                <w:kern w:val="0"/>
                <w:szCs w:val="21"/>
              </w:rPr>
            </w:pPr>
          </w:p>
        </w:tc>
        <w:tc>
          <w:tcPr>
            <w:tcW w:w="1414" w:type="dxa"/>
            <w:gridSpan w:val="2"/>
            <w:noWrap w:val="0"/>
            <w:vAlign w:val="center"/>
          </w:tcPr>
          <w:p>
            <w:pPr>
              <w:widowControl/>
              <w:spacing w:line="240" w:lineRule="atLeast"/>
              <w:jc w:val="center"/>
              <w:rPr>
                <w:rFonts w:hint="eastAsia" w:ascii="仿宋_GB2312" w:eastAsia="仿宋_GB2312"/>
                <w:kern w:val="0"/>
                <w:szCs w:val="21"/>
              </w:rPr>
            </w:pPr>
            <w:r>
              <w:rPr>
                <w:rFonts w:hint="eastAsia" w:ascii="仿宋_GB2312" w:eastAsia="仿宋_GB2312"/>
                <w:kern w:val="0"/>
                <w:szCs w:val="21"/>
              </w:rPr>
              <w:t>担任职务</w:t>
            </w:r>
          </w:p>
        </w:tc>
        <w:tc>
          <w:tcPr>
            <w:tcW w:w="2955" w:type="dxa"/>
            <w:gridSpan w:val="2"/>
            <w:noWrap w:val="0"/>
            <w:vAlign w:val="center"/>
          </w:tcPr>
          <w:p>
            <w:pPr>
              <w:widowControl/>
              <w:spacing w:line="240" w:lineRule="atLeast"/>
              <w:jc w:val="center"/>
              <w:rPr>
                <w:rFonts w:hint="eastAsia"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12" w:type="dxa"/>
            <w:gridSpan w:val="2"/>
            <w:noWrap w:val="0"/>
            <w:vAlign w:val="center"/>
          </w:tcPr>
          <w:p>
            <w:pPr>
              <w:widowControl/>
              <w:spacing w:line="240" w:lineRule="atLeast"/>
              <w:jc w:val="center"/>
              <w:rPr>
                <w:rFonts w:hint="eastAsia" w:ascii="仿宋_GB2312" w:eastAsia="仿宋_GB2312"/>
                <w:kern w:val="0"/>
                <w:szCs w:val="21"/>
              </w:rPr>
            </w:pPr>
            <w:r>
              <w:rPr>
                <w:rFonts w:hint="eastAsia" w:ascii="仿宋_GB2312" w:eastAsia="仿宋_GB2312"/>
                <w:kern w:val="0"/>
                <w:szCs w:val="21"/>
              </w:rPr>
              <w:t>支援时间</w:t>
            </w:r>
          </w:p>
        </w:tc>
        <w:tc>
          <w:tcPr>
            <w:tcW w:w="7423" w:type="dxa"/>
            <w:gridSpan w:val="6"/>
            <w:noWrap w:val="0"/>
            <w:vAlign w:val="center"/>
          </w:tcPr>
          <w:p>
            <w:pPr>
              <w:widowControl/>
              <w:spacing w:line="240" w:lineRule="atLeast"/>
              <w:jc w:val="center"/>
              <w:rPr>
                <w:rFonts w:hint="eastAsia" w:ascii="仿宋_GB2312" w:eastAsia="仿宋_GB2312"/>
                <w:kern w:val="0"/>
                <w:szCs w:val="21"/>
              </w:rPr>
            </w:pPr>
            <w:r>
              <w:rPr>
                <w:rFonts w:hint="eastAsia" w:ascii="仿宋_GB2312" w:eastAsia="仿宋_GB2312"/>
                <w:kern w:val="0"/>
                <w:szCs w:val="21"/>
              </w:rPr>
              <w:t>年月日至年月日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856" w:type="dxa"/>
            <w:vMerge w:val="restart"/>
            <w:noWrap w:val="0"/>
            <w:vAlign w:val="center"/>
          </w:tcPr>
          <w:p>
            <w:pPr>
              <w:widowControl/>
              <w:spacing w:line="240" w:lineRule="atLeast"/>
              <w:jc w:val="center"/>
              <w:rPr>
                <w:rFonts w:hint="eastAsia" w:ascii="仿宋_GB2312" w:eastAsia="仿宋_GB2312"/>
                <w:kern w:val="0"/>
                <w:szCs w:val="21"/>
              </w:rPr>
            </w:pPr>
            <w:r>
              <w:rPr>
                <w:rFonts w:hint="eastAsia" w:ascii="仿宋_GB2312" w:eastAsia="仿宋_GB2312"/>
                <w:kern w:val="0"/>
                <w:szCs w:val="21"/>
              </w:rPr>
              <w:t>自</w:t>
            </w:r>
          </w:p>
          <w:p>
            <w:pPr>
              <w:widowControl/>
              <w:spacing w:line="240" w:lineRule="atLeast"/>
              <w:jc w:val="center"/>
              <w:rPr>
                <w:rFonts w:hint="eastAsia" w:ascii="仿宋_GB2312" w:eastAsia="仿宋_GB2312"/>
                <w:kern w:val="0"/>
                <w:szCs w:val="21"/>
              </w:rPr>
            </w:pPr>
            <w:r>
              <w:rPr>
                <w:rFonts w:hint="eastAsia" w:ascii="仿宋_GB2312" w:eastAsia="仿宋_GB2312"/>
                <w:kern w:val="0"/>
                <w:szCs w:val="21"/>
              </w:rPr>
              <w:t>我</w:t>
            </w:r>
          </w:p>
          <w:p>
            <w:pPr>
              <w:widowControl/>
              <w:spacing w:line="240" w:lineRule="atLeast"/>
              <w:jc w:val="center"/>
              <w:rPr>
                <w:rFonts w:hint="eastAsia" w:ascii="仿宋_GB2312" w:eastAsia="仿宋_GB2312"/>
                <w:kern w:val="0"/>
                <w:szCs w:val="21"/>
              </w:rPr>
            </w:pPr>
            <w:r>
              <w:rPr>
                <w:rFonts w:hint="eastAsia" w:ascii="仿宋_GB2312" w:eastAsia="仿宋_GB2312"/>
                <w:kern w:val="0"/>
                <w:szCs w:val="21"/>
              </w:rPr>
              <w:t>鉴</w:t>
            </w:r>
          </w:p>
          <w:p>
            <w:pPr>
              <w:widowControl/>
              <w:spacing w:line="240" w:lineRule="atLeast"/>
              <w:jc w:val="center"/>
              <w:rPr>
                <w:rFonts w:hint="eastAsia" w:ascii="仿宋_GB2312" w:eastAsia="仿宋_GB2312"/>
                <w:kern w:val="0"/>
                <w:szCs w:val="21"/>
              </w:rPr>
            </w:pPr>
            <w:r>
              <w:rPr>
                <w:rFonts w:hint="eastAsia" w:ascii="仿宋_GB2312" w:eastAsia="仿宋_GB2312"/>
                <w:kern w:val="0"/>
                <w:szCs w:val="21"/>
              </w:rPr>
              <w:t>定</w:t>
            </w:r>
          </w:p>
        </w:tc>
        <w:tc>
          <w:tcPr>
            <w:tcW w:w="5159" w:type="dxa"/>
            <w:gridSpan w:val="4"/>
            <w:noWrap w:val="0"/>
            <w:vAlign w:val="center"/>
          </w:tcPr>
          <w:p>
            <w:pPr>
              <w:widowControl/>
              <w:spacing w:line="240" w:lineRule="atLeast"/>
              <w:jc w:val="center"/>
              <w:rPr>
                <w:rFonts w:hint="eastAsia" w:ascii="仿宋_GB2312" w:eastAsia="仿宋_GB2312"/>
                <w:kern w:val="0"/>
                <w:szCs w:val="21"/>
              </w:rPr>
            </w:pPr>
            <w:r>
              <w:rPr>
                <w:rFonts w:hint="eastAsia" w:ascii="仿宋_GB2312" w:eastAsia="仿宋_GB2312"/>
                <w:kern w:val="0"/>
                <w:szCs w:val="21"/>
              </w:rPr>
              <w:t>基层工作实际时间</w:t>
            </w:r>
          </w:p>
        </w:tc>
        <w:tc>
          <w:tcPr>
            <w:tcW w:w="3120" w:type="dxa"/>
            <w:gridSpan w:val="3"/>
            <w:noWrap w:val="0"/>
            <w:vAlign w:val="center"/>
          </w:tcPr>
          <w:p>
            <w:pPr>
              <w:widowControl/>
              <w:spacing w:line="240" w:lineRule="atLeast"/>
              <w:jc w:val="center"/>
              <w:rPr>
                <w:rFonts w:hint="eastAsia" w:ascii="仿宋_GB2312" w:eastAsia="仿宋_GB2312"/>
                <w:kern w:val="0"/>
                <w:szCs w:val="21"/>
              </w:rPr>
            </w:pPr>
            <w:r>
              <w:rPr>
                <w:rFonts w:hint="eastAsia" w:ascii="仿宋_GB2312" w:eastAsia="仿宋_GB2312"/>
                <w:kern w:val="0"/>
                <w:szCs w:val="21"/>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856" w:type="dxa"/>
            <w:vMerge w:val="continue"/>
            <w:noWrap w:val="0"/>
            <w:vAlign w:val="center"/>
          </w:tcPr>
          <w:p>
            <w:pPr>
              <w:widowControl/>
              <w:spacing w:line="240" w:lineRule="atLeast"/>
              <w:jc w:val="center"/>
              <w:rPr>
                <w:rFonts w:hint="eastAsia" w:ascii="仿宋_GB2312" w:eastAsia="仿宋_GB2312"/>
                <w:kern w:val="0"/>
                <w:szCs w:val="21"/>
              </w:rPr>
            </w:pPr>
          </w:p>
        </w:tc>
        <w:tc>
          <w:tcPr>
            <w:tcW w:w="5159" w:type="dxa"/>
            <w:gridSpan w:val="4"/>
            <w:noWrap w:val="0"/>
            <w:vAlign w:val="center"/>
          </w:tcPr>
          <w:p>
            <w:pPr>
              <w:widowControl/>
              <w:spacing w:line="240" w:lineRule="atLeast"/>
              <w:jc w:val="center"/>
              <w:rPr>
                <w:rFonts w:hint="eastAsia" w:ascii="仿宋_GB2312" w:eastAsia="仿宋_GB2312"/>
                <w:kern w:val="0"/>
                <w:szCs w:val="21"/>
              </w:rPr>
            </w:pPr>
            <w:r>
              <w:rPr>
                <w:rFonts w:hint="eastAsia" w:ascii="仿宋_GB2312" w:eastAsia="仿宋_GB2312"/>
                <w:kern w:val="0"/>
                <w:szCs w:val="21"/>
              </w:rPr>
              <w:t>期间请假或其他原因离开基层时间</w:t>
            </w:r>
          </w:p>
        </w:tc>
        <w:tc>
          <w:tcPr>
            <w:tcW w:w="3120" w:type="dxa"/>
            <w:gridSpan w:val="3"/>
            <w:noWrap w:val="0"/>
            <w:vAlign w:val="center"/>
          </w:tcPr>
          <w:p>
            <w:pPr>
              <w:widowControl/>
              <w:spacing w:line="240" w:lineRule="atLeast"/>
              <w:jc w:val="center"/>
              <w:rPr>
                <w:rFonts w:hint="eastAsia" w:ascii="仿宋_GB2312" w:eastAsia="仿宋_GB2312"/>
                <w:kern w:val="0"/>
                <w:szCs w:val="21"/>
              </w:rPr>
            </w:pPr>
            <w:r>
              <w:rPr>
                <w:rFonts w:hint="eastAsia" w:ascii="仿宋_GB2312" w:eastAsia="仿宋_GB2312"/>
                <w:kern w:val="0"/>
                <w:szCs w:val="21"/>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6" w:type="dxa"/>
            <w:vMerge w:val="continue"/>
            <w:noWrap w:val="0"/>
            <w:vAlign w:val="center"/>
          </w:tcPr>
          <w:p>
            <w:pPr>
              <w:widowControl/>
              <w:spacing w:line="240" w:lineRule="atLeast"/>
              <w:jc w:val="center"/>
              <w:rPr>
                <w:rFonts w:hint="eastAsia" w:ascii="仿宋_GB2312" w:eastAsia="仿宋_GB2312"/>
                <w:kern w:val="0"/>
                <w:szCs w:val="21"/>
              </w:rPr>
            </w:pPr>
          </w:p>
        </w:tc>
        <w:tc>
          <w:tcPr>
            <w:tcW w:w="8279" w:type="dxa"/>
            <w:gridSpan w:val="7"/>
            <w:noWrap w:val="0"/>
            <w:vAlign w:val="top"/>
          </w:tcPr>
          <w:p>
            <w:pPr>
              <w:widowControl/>
              <w:spacing w:line="240" w:lineRule="atLeast"/>
              <w:jc w:val="left"/>
              <w:rPr>
                <w:rFonts w:hint="eastAsia" w:ascii="仿宋_GB2312" w:eastAsia="仿宋_GB2312"/>
                <w:kern w:val="0"/>
                <w:szCs w:val="21"/>
              </w:rPr>
            </w:pPr>
          </w:p>
          <w:p>
            <w:pPr>
              <w:widowControl/>
              <w:spacing w:line="240" w:lineRule="atLeast"/>
              <w:jc w:val="left"/>
              <w:rPr>
                <w:rFonts w:hint="eastAsia" w:ascii="仿宋_GB2312" w:eastAsia="仿宋_GB2312"/>
                <w:kern w:val="0"/>
                <w:szCs w:val="21"/>
              </w:rPr>
            </w:pPr>
            <w:r>
              <w:rPr>
                <w:rFonts w:hint="eastAsia" w:ascii="仿宋_GB2312" w:eastAsia="仿宋_GB2312"/>
                <w:kern w:val="0"/>
                <w:szCs w:val="21"/>
              </w:rPr>
              <w:t>期间承担主要工作及工作量（特别说明主要临床工作种类和量、主要带教培训种类和量）</w:t>
            </w:r>
          </w:p>
          <w:p>
            <w:pPr>
              <w:widowControl/>
              <w:spacing w:line="240" w:lineRule="atLeast"/>
              <w:jc w:val="left"/>
              <w:rPr>
                <w:rFonts w:hint="eastAsia" w:ascii="仿宋_GB2312" w:eastAsia="仿宋_GB2312"/>
                <w:kern w:val="0"/>
                <w:szCs w:val="21"/>
              </w:rPr>
            </w:pPr>
          </w:p>
          <w:p>
            <w:pPr>
              <w:widowControl/>
              <w:spacing w:line="240" w:lineRule="atLeast"/>
              <w:jc w:val="left"/>
              <w:rPr>
                <w:rFonts w:hint="eastAsia" w:ascii="仿宋_GB2312" w:eastAsia="仿宋_GB2312"/>
                <w:kern w:val="0"/>
                <w:szCs w:val="21"/>
              </w:rPr>
            </w:pPr>
          </w:p>
          <w:p>
            <w:pPr>
              <w:widowControl/>
              <w:spacing w:line="240" w:lineRule="atLeast"/>
              <w:jc w:val="left"/>
              <w:rPr>
                <w:rFonts w:hint="eastAsia" w:ascii="仿宋_GB2312" w:eastAsia="仿宋_GB2312"/>
                <w:kern w:val="0"/>
                <w:szCs w:val="21"/>
              </w:rPr>
            </w:pPr>
          </w:p>
          <w:p>
            <w:pPr>
              <w:widowControl/>
              <w:spacing w:line="240" w:lineRule="atLeast"/>
              <w:jc w:val="left"/>
              <w:rPr>
                <w:rFonts w:hint="eastAsia" w:ascii="仿宋_GB2312" w:hAnsi="宋体" w:eastAsia="仿宋_GB2312"/>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856" w:type="dxa"/>
            <w:vMerge w:val="continue"/>
            <w:noWrap w:val="0"/>
            <w:vAlign w:val="center"/>
          </w:tcPr>
          <w:p>
            <w:pPr>
              <w:widowControl/>
              <w:spacing w:line="240" w:lineRule="atLeast"/>
              <w:jc w:val="center"/>
              <w:rPr>
                <w:rFonts w:hint="eastAsia" w:ascii="仿宋_GB2312" w:eastAsia="仿宋_GB2312"/>
                <w:kern w:val="0"/>
                <w:szCs w:val="21"/>
              </w:rPr>
            </w:pPr>
          </w:p>
        </w:tc>
        <w:tc>
          <w:tcPr>
            <w:tcW w:w="8279" w:type="dxa"/>
            <w:gridSpan w:val="7"/>
            <w:noWrap w:val="0"/>
            <w:vAlign w:val="top"/>
          </w:tcPr>
          <w:p>
            <w:pPr>
              <w:widowControl/>
              <w:spacing w:line="240" w:lineRule="atLeast"/>
              <w:jc w:val="left"/>
              <w:rPr>
                <w:rFonts w:hint="eastAsia" w:ascii="仿宋_GB2312" w:eastAsia="仿宋_GB2312"/>
                <w:kern w:val="0"/>
                <w:szCs w:val="21"/>
              </w:rPr>
            </w:pPr>
          </w:p>
          <w:p>
            <w:pPr>
              <w:widowControl/>
              <w:spacing w:line="240" w:lineRule="atLeast"/>
              <w:jc w:val="left"/>
              <w:rPr>
                <w:rFonts w:hint="eastAsia" w:ascii="仿宋_GB2312" w:eastAsia="仿宋_GB2312"/>
                <w:kern w:val="0"/>
                <w:szCs w:val="21"/>
              </w:rPr>
            </w:pPr>
            <w:r>
              <w:rPr>
                <w:rFonts w:hint="eastAsia" w:ascii="仿宋_GB2312" w:eastAsia="仿宋_GB2312"/>
                <w:kern w:val="0"/>
                <w:szCs w:val="21"/>
              </w:rPr>
              <w:t>期间基层业务提升情况(特别说明帮助基层开展新业务和培养当地医务人员实际掌握新知识、新技术情况)</w:t>
            </w:r>
          </w:p>
          <w:p>
            <w:pPr>
              <w:widowControl/>
              <w:spacing w:line="240" w:lineRule="atLeast"/>
              <w:jc w:val="left"/>
              <w:rPr>
                <w:rFonts w:hint="eastAsia" w:ascii="仿宋_GB2312" w:eastAsia="仿宋_GB2312"/>
                <w:kern w:val="0"/>
                <w:szCs w:val="21"/>
              </w:rPr>
            </w:pPr>
          </w:p>
          <w:p>
            <w:pPr>
              <w:widowControl/>
              <w:spacing w:line="240" w:lineRule="atLeast"/>
              <w:jc w:val="left"/>
              <w:rPr>
                <w:rFonts w:hint="eastAsia" w:ascii="仿宋_GB2312" w:eastAsia="仿宋_GB2312"/>
                <w:kern w:val="0"/>
                <w:szCs w:val="21"/>
              </w:rPr>
            </w:pPr>
          </w:p>
          <w:p>
            <w:pPr>
              <w:widowControl/>
              <w:spacing w:line="240" w:lineRule="atLeast"/>
              <w:jc w:val="left"/>
              <w:rPr>
                <w:rFonts w:hint="eastAsia" w:ascii="仿宋_GB2312" w:eastAsia="仿宋_GB2312"/>
                <w:kern w:val="0"/>
                <w:szCs w:val="21"/>
              </w:rPr>
            </w:pPr>
          </w:p>
          <w:p>
            <w:pPr>
              <w:widowControl/>
              <w:spacing w:line="240" w:lineRule="atLeast"/>
              <w:jc w:val="left"/>
              <w:rPr>
                <w:rFonts w:hint="eastAsia"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856" w:type="dxa"/>
            <w:vMerge w:val="continue"/>
            <w:noWrap w:val="0"/>
            <w:vAlign w:val="center"/>
          </w:tcPr>
          <w:p>
            <w:pPr>
              <w:widowControl/>
              <w:spacing w:line="240" w:lineRule="atLeast"/>
              <w:jc w:val="center"/>
              <w:rPr>
                <w:rFonts w:hint="eastAsia" w:ascii="仿宋_GB2312" w:eastAsia="仿宋_GB2312"/>
                <w:kern w:val="0"/>
                <w:szCs w:val="21"/>
              </w:rPr>
            </w:pPr>
          </w:p>
        </w:tc>
        <w:tc>
          <w:tcPr>
            <w:tcW w:w="8279" w:type="dxa"/>
            <w:gridSpan w:val="7"/>
            <w:noWrap w:val="0"/>
            <w:vAlign w:val="top"/>
          </w:tcPr>
          <w:p>
            <w:pPr>
              <w:widowControl/>
              <w:spacing w:line="240" w:lineRule="atLeast"/>
              <w:jc w:val="left"/>
              <w:rPr>
                <w:rFonts w:hint="eastAsia" w:ascii="仿宋_GB2312" w:eastAsia="仿宋_GB2312"/>
                <w:kern w:val="0"/>
                <w:szCs w:val="21"/>
              </w:rPr>
            </w:pPr>
          </w:p>
          <w:p>
            <w:pPr>
              <w:widowControl/>
              <w:spacing w:line="240" w:lineRule="atLeast"/>
              <w:jc w:val="left"/>
              <w:rPr>
                <w:rFonts w:hint="eastAsia" w:ascii="仿宋_GB2312" w:eastAsia="仿宋_GB2312"/>
                <w:kern w:val="0"/>
                <w:szCs w:val="21"/>
              </w:rPr>
            </w:pPr>
            <w:r>
              <w:rPr>
                <w:rFonts w:hint="eastAsia" w:ascii="仿宋_GB2312" w:eastAsia="仿宋_GB2312"/>
                <w:kern w:val="0"/>
                <w:szCs w:val="21"/>
              </w:rPr>
              <w:t>管理指导情况(特别说明担任管理职务、帮助建立临床或管理规章制度情况)</w:t>
            </w:r>
          </w:p>
          <w:p>
            <w:pPr>
              <w:widowControl/>
              <w:spacing w:line="240" w:lineRule="atLeast"/>
              <w:jc w:val="left"/>
              <w:rPr>
                <w:rFonts w:hint="eastAsia" w:ascii="仿宋_GB2312" w:eastAsia="仿宋_GB2312"/>
                <w:kern w:val="0"/>
                <w:szCs w:val="21"/>
              </w:rPr>
            </w:pPr>
          </w:p>
          <w:p>
            <w:pPr>
              <w:widowControl/>
              <w:spacing w:line="240" w:lineRule="atLeast"/>
              <w:jc w:val="left"/>
              <w:rPr>
                <w:rFonts w:hint="eastAsia" w:ascii="仿宋_GB2312" w:eastAsia="仿宋_GB2312"/>
                <w:kern w:val="0"/>
                <w:szCs w:val="21"/>
              </w:rPr>
            </w:pPr>
          </w:p>
          <w:p>
            <w:pPr>
              <w:widowControl/>
              <w:spacing w:line="240" w:lineRule="atLeast"/>
              <w:jc w:val="left"/>
              <w:rPr>
                <w:rFonts w:hint="eastAsia" w:ascii="仿宋_GB2312" w:eastAsia="仿宋_GB2312"/>
                <w:kern w:val="0"/>
                <w:szCs w:val="21"/>
              </w:rPr>
            </w:pPr>
          </w:p>
        </w:tc>
      </w:tr>
    </w:tbl>
    <w:p>
      <w:pPr>
        <w:tabs>
          <w:tab w:val="left" w:pos="6300"/>
          <w:tab w:val="left" w:pos="6480"/>
        </w:tabs>
        <w:adjustRightInd w:val="0"/>
        <w:snapToGrid w:val="0"/>
        <w:spacing w:line="400" w:lineRule="exact"/>
        <w:ind w:firstLine="4800" w:firstLineChars="2000"/>
        <w:rPr>
          <w:rFonts w:hint="eastAsia" w:ascii="仿宋_GB2312" w:hAnsi="宋体" w:eastAsia="仿宋_GB2312"/>
          <w:b/>
          <w:sz w:val="24"/>
        </w:rPr>
      </w:pPr>
      <w:r>
        <w:rPr>
          <w:rFonts w:hint="eastAsia" w:ascii="仿宋_GB2312" w:hAnsi="宋体" w:eastAsia="仿宋_GB2312"/>
          <w:sz w:val="24"/>
        </w:rPr>
        <w:t>四川省卫生健康委员会制</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8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1047" w:type="dxa"/>
            <w:vMerge w:val="restart"/>
            <w:noWrap w:val="0"/>
            <w:vAlign w:val="center"/>
          </w:tcPr>
          <w:p>
            <w:pPr>
              <w:widowControl/>
              <w:spacing w:after="120" w:line="280" w:lineRule="exact"/>
              <w:jc w:val="center"/>
              <w:rPr>
                <w:rFonts w:hint="eastAsia" w:ascii="仿宋_GB2312" w:eastAsia="仿宋_GB2312"/>
                <w:kern w:val="0"/>
                <w:szCs w:val="21"/>
              </w:rPr>
            </w:pPr>
            <w:r>
              <w:rPr>
                <w:rFonts w:hint="eastAsia" w:ascii="仿宋_GB2312" w:eastAsia="仿宋_GB2312"/>
                <w:kern w:val="0"/>
                <w:szCs w:val="21"/>
              </w:rPr>
              <w:t>接</w:t>
            </w:r>
          </w:p>
          <w:p>
            <w:pPr>
              <w:widowControl/>
              <w:spacing w:after="120" w:line="280" w:lineRule="exact"/>
              <w:jc w:val="center"/>
              <w:rPr>
                <w:rFonts w:hint="eastAsia" w:ascii="仿宋_GB2312" w:eastAsia="仿宋_GB2312"/>
                <w:kern w:val="0"/>
                <w:szCs w:val="21"/>
              </w:rPr>
            </w:pPr>
            <w:r>
              <w:rPr>
                <w:rFonts w:hint="eastAsia" w:ascii="仿宋_GB2312" w:eastAsia="仿宋_GB2312"/>
                <w:kern w:val="0"/>
                <w:szCs w:val="21"/>
              </w:rPr>
              <w:t>收</w:t>
            </w:r>
          </w:p>
          <w:p>
            <w:pPr>
              <w:widowControl/>
              <w:spacing w:after="120" w:line="280" w:lineRule="exact"/>
              <w:jc w:val="center"/>
              <w:rPr>
                <w:rFonts w:hint="eastAsia" w:ascii="仿宋_GB2312" w:eastAsia="仿宋_GB2312"/>
                <w:kern w:val="0"/>
                <w:szCs w:val="21"/>
              </w:rPr>
            </w:pPr>
            <w:r>
              <w:rPr>
                <w:rFonts w:hint="eastAsia" w:ascii="仿宋_GB2312" w:eastAsia="仿宋_GB2312"/>
                <w:kern w:val="0"/>
                <w:szCs w:val="21"/>
              </w:rPr>
              <w:t>单</w:t>
            </w:r>
          </w:p>
          <w:p>
            <w:pPr>
              <w:widowControl/>
              <w:spacing w:after="120" w:line="280" w:lineRule="exact"/>
              <w:jc w:val="center"/>
              <w:rPr>
                <w:rFonts w:hint="eastAsia" w:ascii="仿宋_GB2312" w:eastAsia="仿宋_GB2312"/>
                <w:kern w:val="0"/>
                <w:szCs w:val="21"/>
              </w:rPr>
            </w:pPr>
            <w:r>
              <w:rPr>
                <w:rFonts w:hint="eastAsia" w:ascii="仿宋_GB2312" w:eastAsia="仿宋_GB2312"/>
                <w:kern w:val="0"/>
                <w:szCs w:val="21"/>
              </w:rPr>
              <w:t>位</w:t>
            </w:r>
          </w:p>
          <w:p>
            <w:pPr>
              <w:widowControl/>
              <w:spacing w:after="120" w:line="280" w:lineRule="exact"/>
              <w:jc w:val="center"/>
              <w:rPr>
                <w:rFonts w:hint="eastAsia" w:ascii="仿宋_GB2312" w:eastAsia="仿宋_GB2312"/>
                <w:kern w:val="0"/>
                <w:szCs w:val="21"/>
              </w:rPr>
            </w:pPr>
            <w:r>
              <w:rPr>
                <w:rFonts w:hint="eastAsia" w:ascii="仿宋_GB2312" w:eastAsia="仿宋_GB2312"/>
                <w:kern w:val="0"/>
                <w:szCs w:val="21"/>
              </w:rPr>
              <w:t>意</w:t>
            </w:r>
          </w:p>
          <w:p>
            <w:pPr>
              <w:widowControl/>
              <w:spacing w:after="120" w:line="280" w:lineRule="exact"/>
              <w:jc w:val="center"/>
              <w:rPr>
                <w:rFonts w:hint="eastAsia" w:ascii="仿宋_GB2312" w:eastAsia="仿宋_GB2312"/>
                <w:kern w:val="0"/>
                <w:szCs w:val="21"/>
              </w:rPr>
            </w:pPr>
            <w:r>
              <w:rPr>
                <w:rFonts w:hint="eastAsia" w:ascii="仿宋_GB2312" w:eastAsia="仿宋_GB2312"/>
                <w:kern w:val="0"/>
                <w:szCs w:val="21"/>
              </w:rPr>
              <w:t>见</w:t>
            </w:r>
          </w:p>
        </w:tc>
        <w:tc>
          <w:tcPr>
            <w:tcW w:w="8267" w:type="dxa"/>
            <w:noWrap w:val="0"/>
            <w:vAlign w:val="top"/>
          </w:tcPr>
          <w:p>
            <w:pPr>
              <w:widowControl/>
              <w:spacing w:after="120" w:line="320" w:lineRule="exact"/>
              <w:jc w:val="left"/>
              <w:rPr>
                <w:rFonts w:hint="eastAsia" w:ascii="仿宋_GB2312" w:eastAsia="仿宋_GB2312"/>
                <w:kern w:val="0"/>
                <w:szCs w:val="21"/>
              </w:rPr>
            </w:pPr>
            <w:r>
              <w:rPr>
                <w:rFonts w:hint="eastAsia" w:ascii="仿宋_GB2312" w:hAnsi="宋体" w:eastAsia="仿宋_GB2312"/>
                <w:kern w:val="0"/>
                <w:szCs w:val="21"/>
              </w:rPr>
              <w:t>接收单位科室对自我鉴定的意见(须注明情况属实否</w:t>
            </w:r>
            <w:r>
              <w:rPr>
                <w:rFonts w:hint="eastAsia" w:ascii="仿宋_GB2312" w:eastAsia="仿宋_GB2312"/>
                <w:kern w:val="0"/>
                <w:szCs w:val="21"/>
              </w:rPr>
              <w:t>,</w:t>
            </w:r>
            <w:r>
              <w:rPr>
                <w:rFonts w:hint="eastAsia" w:ascii="仿宋_GB2312" w:hAnsi="宋体" w:eastAsia="仿宋_GB2312"/>
                <w:kern w:val="0"/>
                <w:szCs w:val="21"/>
              </w:rPr>
              <w:t>有无其它特别说明情况)</w:t>
            </w:r>
          </w:p>
          <w:p>
            <w:pPr>
              <w:widowControl/>
              <w:spacing w:after="120" w:line="300" w:lineRule="exact"/>
              <w:jc w:val="left"/>
              <w:rPr>
                <w:rFonts w:hint="eastAsia" w:ascii="仿宋_GB2312" w:eastAsia="仿宋_GB2312"/>
                <w:kern w:val="0"/>
                <w:szCs w:val="21"/>
              </w:rPr>
            </w:pPr>
          </w:p>
          <w:p>
            <w:pPr>
              <w:widowControl/>
              <w:spacing w:after="120" w:line="300" w:lineRule="exact"/>
              <w:jc w:val="left"/>
              <w:rPr>
                <w:rFonts w:hint="eastAsia" w:ascii="仿宋_GB2312" w:eastAsia="仿宋_GB2312"/>
                <w:kern w:val="0"/>
                <w:szCs w:val="21"/>
              </w:rPr>
            </w:pPr>
          </w:p>
          <w:p>
            <w:pPr>
              <w:widowControl/>
              <w:spacing w:after="120" w:line="300" w:lineRule="exact"/>
              <w:jc w:val="left"/>
              <w:rPr>
                <w:rFonts w:hint="eastAsia" w:ascii="仿宋_GB2312" w:eastAsia="仿宋_GB2312"/>
                <w:kern w:val="0"/>
                <w:szCs w:val="21"/>
              </w:rPr>
            </w:pPr>
          </w:p>
          <w:p>
            <w:pPr>
              <w:widowControl/>
              <w:spacing w:after="120" w:line="300" w:lineRule="exact"/>
              <w:jc w:val="left"/>
              <w:rPr>
                <w:rFonts w:hint="eastAsia" w:ascii="仿宋_GB2312" w:eastAsia="仿宋_GB2312"/>
                <w:kern w:val="0"/>
                <w:szCs w:val="21"/>
              </w:rPr>
            </w:pPr>
          </w:p>
          <w:p>
            <w:pPr>
              <w:widowControl/>
              <w:spacing w:after="120" w:line="320" w:lineRule="exact"/>
              <w:ind w:firstLine="4830" w:firstLineChars="2300"/>
              <w:jc w:val="left"/>
              <w:rPr>
                <w:rFonts w:hint="eastAsia" w:ascii="仿宋_GB2312" w:eastAsia="仿宋_GB2312"/>
                <w:kern w:val="0"/>
                <w:szCs w:val="21"/>
              </w:rPr>
            </w:pPr>
            <w:r>
              <w:rPr>
                <w:rFonts w:hint="eastAsia" w:ascii="仿宋_GB2312" w:hAnsi="仿宋_GB2312" w:eastAsia="仿宋_GB2312" w:cs="仿宋_GB2312"/>
                <w:szCs w:val="21"/>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jc w:val="center"/>
        </w:trPr>
        <w:tc>
          <w:tcPr>
            <w:tcW w:w="1047" w:type="dxa"/>
            <w:vMerge w:val="continue"/>
            <w:noWrap w:val="0"/>
            <w:vAlign w:val="center"/>
          </w:tcPr>
          <w:p>
            <w:pPr>
              <w:widowControl/>
              <w:spacing w:after="120" w:line="320" w:lineRule="exact"/>
              <w:jc w:val="center"/>
              <w:rPr>
                <w:rFonts w:hint="eastAsia" w:ascii="仿宋_GB2312" w:eastAsia="仿宋_GB2312"/>
                <w:kern w:val="0"/>
                <w:szCs w:val="21"/>
              </w:rPr>
            </w:pPr>
          </w:p>
        </w:tc>
        <w:tc>
          <w:tcPr>
            <w:tcW w:w="8267" w:type="dxa"/>
            <w:noWrap w:val="0"/>
            <w:vAlign w:val="top"/>
          </w:tcPr>
          <w:p>
            <w:pPr>
              <w:widowControl/>
              <w:spacing w:after="120" w:line="320" w:lineRule="exact"/>
              <w:jc w:val="left"/>
              <w:rPr>
                <w:rFonts w:hint="eastAsia" w:ascii="仿宋_GB2312" w:eastAsia="仿宋_GB2312"/>
                <w:kern w:val="0"/>
                <w:szCs w:val="21"/>
              </w:rPr>
            </w:pPr>
            <w:r>
              <w:rPr>
                <w:rFonts w:hint="eastAsia" w:ascii="仿宋_GB2312" w:hAnsi="宋体" w:eastAsia="仿宋_GB2312"/>
                <w:kern w:val="0"/>
                <w:szCs w:val="21"/>
              </w:rPr>
              <w:t>接收单位对自我鉴定的意见(须注明情况属实否</w:t>
            </w:r>
            <w:r>
              <w:rPr>
                <w:rFonts w:hint="eastAsia" w:ascii="仿宋_GB2312" w:eastAsia="仿宋_GB2312"/>
                <w:kern w:val="0"/>
                <w:szCs w:val="21"/>
              </w:rPr>
              <w:t>,</w:t>
            </w:r>
            <w:r>
              <w:rPr>
                <w:rFonts w:hint="eastAsia" w:ascii="仿宋_GB2312" w:hAnsi="宋体" w:eastAsia="仿宋_GB2312"/>
                <w:kern w:val="0"/>
                <w:szCs w:val="21"/>
              </w:rPr>
              <w:t>有无其它特别说明情况)</w:t>
            </w:r>
          </w:p>
          <w:p>
            <w:pPr>
              <w:widowControl/>
              <w:spacing w:after="120" w:line="300" w:lineRule="exact"/>
              <w:jc w:val="left"/>
              <w:rPr>
                <w:rFonts w:hint="eastAsia" w:ascii="仿宋_GB2312" w:eastAsia="仿宋_GB2312"/>
                <w:kern w:val="0"/>
                <w:szCs w:val="21"/>
              </w:rPr>
            </w:pPr>
          </w:p>
          <w:p>
            <w:pPr>
              <w:widowControl/>
              <w:spacing w:after="120" w:line="300" w:lineRule="exact"/>
              <w:jc w:val="left"/>
              <w:rPr>
                <w:rFonts w:hint="eastAsia" w:ascii="仿宋_GB2312" w:eastAsia="仿宋_GB2312"/>
                <w:kern w:val="0"/>
                <w:szCs w:val="21"/>
              </w:rPr>
            </w:pPr>
          </w:p>
          <w:p>
            <w:pPr>
              <w:widowControl/>
              <w:spacing w:after="120" w:line="320" w:lineRule="exact"/>
              <w:ind w:firstLine="4914" w:firstLineChars="2340"/>
              <w:jc w:val="left"/>
              <w:rPr>
                <w:rFonts w:hint="eastAsia" w:ascii="仿宋_GB2312" w:eastAsia="仿宋_GB2312"/>
                <w:kern w:val="0"/>
                <w:szCs w:val="21"/>
              </w:rPr>
            </w:pPr>
            <w:r>
              <w:rPr>
                <w:rFonts w:hint="eastAsia" w:ascii="仿宋_GB2312" w:eastAsia="仿宋_GB2312"/>
                <w:kern w:val="0"/>
                <w:szCs w:val="21"/>
              </w:rPr>
              <w:t>单位：（公章）</w:t>
            </w:r>
          </w:p>
          <w:p>
            <w:pPr>
              <w:spacing w:after="120" w:line="320" w:lineRule="exact"/>
              <w:ind w:firstLine="4830" w:firstLineChars="2300"/>
              <w:jc w:val="left"/>
              <w:rPr>
                <w:rFonts w:hint="eastAsia" w:ascii="仿宋_GB2312" w:eastAsia="仿宋_GB2312"/>
                <w:kern w:val="0"/>
                <w:szCs w:val="21"/>
              </w:rPr>
            </w:pPr>
            <w:r>
              <w:rPr>
                <w:rFonts w:hint="eastAsia" w:ascii="仿宋_GB2312" w:hAnsi="仿宋_GB2312" w:eastAsia="仿宋_GB2312" w:cs="仿宋_GB2312"/>
                <w:szCs w:val="21"/>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047" w:type="dxa"/>
            <w:vMerge w:val="restart"/>
            <w:noWrap w:val="0"/>
            <w:vAlign w:val="center"/>
          </w:tcPr>
          <w:p>
            <w:pPr>
              <w:widowControl/>
              <w:spacing w:after="120" w:line="280" w:lineRule="exact"/>
              <w:jc w:val="center"/>
              <w:rPr>
                <w:rFonts w:hint="eastAsia" w:ascii="仿宋_GB2312" w:eastAsia="仿宋_GB2312"/>
                <w:kern w:val="0"/>
                <w:szCs w:val="21"/>
              </w:rPr>
            </w:pPr>
            <w:r>
              <w:rPr>
                <w:rFonts w:hint="eastAsia" w:ascii="仿宋_GB2312" w:eastAsia="仿宋_GB2312"/>
                <w:kern w:val="0"/>
                <w:szCs w:val="21"/>
              </w:rPr>
              <w:t>派</w:t>
            </w:r>
          </w:p>
          <w:p>
            <w:pPr>
              <w:widowControl/>
              <w:spacing w:after="120" w:line="280" w:lineRule="exact"/>
              <w:jc w:val="center"/>
              <w:rPr>
                <w:rFonts w:hint="eastAsia" w:ascii="仿宋_GB2312" w:eastAsia="仿宋_GB2312"/>
                <w:kern w:val="0"/>
                <w:szCs w:val="21"/>
              </w:rPr>
            </w:pPr>
            <w:r>
              <w:rPr>
                <w:rFonts w:hint="eastAsia" w:ascii="仿宋_GB2312" w:eastAsia="仿宋_GB2312"/>
                <w:kern w:val="0"/>
                <w:szCs w:val="21"/>
              </w:rPr>
              <w:t>出</w:t>
            </w:r>
          </w:p>
          <w:p>
            <w:pPr>
              <w:widowControl/>
              <w:spacing w:after="120" w:line="280" w:lineRule="exact"/>
              <w:jc w:val="center"/>
              <w:rPr>
                <w:rFonts w:hint="eastAsia" w:ascii="仿宋_GB2312" w:eastAsia="仿宋_GB2312"/>
                <w:kern w:val="0"/>
                <w:szCs w:val="21"/>
              </w:rPr>
            </w:pPr>
            <w:r>
              <w:rPr>
                <w:rFonts w:hint="eastAsia" w:ascii="仿宋_GB2312" w:eastAsia="仿宋_GB2312"/>
                <w:kern w:val="0"/>
                <w:szCs w:val="21"/>
              </w:rPr>
              <w:t>单</w:t>
            </w:r>
          </w:p>
          <w:p>
            <w:pPr>
              <w:widowControl/>
              <w:spacing w:after="120" w:line="280" w:lineRule="exact"/>
              <w:jc w:val="center"/>
              <w:rPr>
                <w:rFonts w:hint="eastAsia" w:ascii="仿宋_GB2312" w:eastAsia="仿宋_GB2312"/>
                <w:kern w:val="0"/>
                <w:szCs w:val="21"/>
              </w:rPr>
            </w:pPr>
            <w:r>
              <w:rPr>
                <w:rFonts w:hint="eastAsia" w:ascii="仿宋_GB2312" w:eastAsia="仿宋_GB2312"/>
                <w:kern w:val="0"/>
                <w:szCs w:val="21"/>
              </w:rPr>
              <w:t>位</w:t>
            </w:r>
          </w:p>
          <w:p>
            <w:pPr>
              <w:widowControl/>
              <w:spacing w:after="120" w:line="280" w:lineRule="exact"/>
              <w:jc w:val="center"/>
              <w:rPr>
                <w:rFonts w:hint="eastAsia" w:ascii="仿宋_GB2312" w:eastAsia="仿宋_GB2312"/>
                <w:kern w:val="0"/>
                <w:szCs w:val="21"/>
              </w:rPr>
            </w:pPr>
            <w:r>
              <w:rPr>
                <w:rFonts w:hint="eastAsia" w:ascii="仿宋_GB2312" w:eastAsia="仿宋_GB2312"/>
                <w:kern w:val="0"/>
                <w:szCs w:val="21"/>
              </w:rPr>
              <w:t>意</w:t>
            </w:r>
          </w:p>
          <w:p>
            <w:pPr>
              <w:widowControl/>
              <w:spacing w:after="120" w:line="280" w:lineRule="exact"/>
              <w:jc w:val="center"/>
              <w:rPr>
                <w:rFonts w:hint="eastAsia" w:ascii="仿宋_GB2312" w:eastAsia="仿宋_GB2312"/>
                <w:kern w:val="0"/>
                <w:szCs w:val="21"/>
              </w:rPr>
            </w:pPr>
            <w:r>
              <w:rPr>
                <w:rFonts w:hint="eastAsia" w:ascii="仿宋_GB2312" w:eastAsia="仿宋_GB2312"/>
                <w:kern w:val="0"/>
                <w:szCs w:val="21"/>
              </w:rPr>
              <w:t>见</w:t>
            </w:r>
          </w:p>
        </w:tc>
        <w:tc>
          <w:tcPr>
            <w:tcW w:w="8267" w:type="dxa"/>
            <w:noWrap w:val="0"/>
            <w:vAlign w:val="top"/>
          </w:tcPr>
          <w:p>
            <w:pPr>
              <w:widowControl/>
              <w:spacing w:after="120" w:line="320" w:lineRule="exact"/>
              <w:jc w:val="left"/>
              <w:rPr>
                <w:rFonts w:hint="eastAsia" w:ascii="仿宋_GB2312" w:hAnsi="宋体" w:eastAsia="仿宋_GB2312"/>
                <w:kern w:val="0"/>
                <w:szCs w:val="21"/>
              </w:rPr>
            </w:pPr>
            <w:r>
              <w:rPr>
                <w:rFonts w:hint="eastAsia" w:ascii="仿宋_GB2312" w:hAnsi="宋体" w:eastAsia="仿宋_GB2312"/>
                <w:kern w:val="0"/>
                <w:szCs w:val="21"/>
              </w:rPr>
              <w:t>派出单位科室对自我鉴定的意见(须注明情况属实否</w:t>
            </w:r>
            <w:r>
              <w:rPr>
                <w:rFonts w:hint="eastAsia" w:ascii="仿宋_GB2312" w:eastAsia="仿宋_GB2312"/>
                <w:kern w:val="0"/>
                <w:szCs w:val="21"/>
              </w:rPr>
              <w:t>,</w:t>
            </w:r>
            <w:r>
              <w:rPr>
                <w:rFonts w:hint="eastAsia" w:ascii="仿宋_GB2312" w:hAnsi="宋体" w:eastAsia="仿宋_GB2312"/>
                <w:kern w:val="0"/>
                <w:szCs w:val="21"/>
              </w:rPr>
              <w:t>有无其它特别说明情况)</w:t>
            </w:r>
          </w:p>
          <w:p>
            <w:pPr>
              <w:widowControl/>
              <w:spacing w:after="120" w:line="300" w:lineRule="exact"/>
              <w:jc w:val="left"/>
              <w:rPr>
                <w:rFonts w:hint="eastAsia" w:ascii="仿宋_GB2312" w:eastAsia="仿宋_GB2312"/>
                <w:kern w:val="0"/>
                <w:szCs w:val="21"/>
              </w:rPr>
            </w:pPr>
          </w:p>
          <w:p>
            <w:pPr>
              <w:widowControl/>
              <w:spacing w:after="120" w:line="300" w:lineRule="exact"/>
              <w:jc w:val="left"/>
              <w:rPr>
                <w:rFonts w:hint="eastAsia" w:ascii="仿宋_GB2312" w:eastAsia="仿宋_GB2312"/>
                <w:kern w:val="0"/>
                <w:szCs w:val="21"/>
              </w:rPr>
            </w:pPr>
          </w:p>
          <w:p>
            <w:pPr>
              <w:widowControl/>
              <w:spacing w:after="120" w:line="300" w:lineRule="exact"/>
              <w:jc w:val="left"/>
              <w:rPr>
                <w:rFonts w:hint="eastAsia" w:ascii="仿宋_GB2312" w:eastAsia="仿宋_GB2312"/>
                <w:kern w:val="0"/>
                <w:szCs w:val="21"/>
              </w:rPr>
            </w:pPr>
          </w:p>
          <w:p>
            <w:pPr>
              <w:widowControl/>
              <w:spacing w:after="120" w:line="320" w:lineRule="exact"/>
              <w:ind w:firstLine="4830" w:firstLineChars="2300"/>
              <w:jc w:val="left"/>
              <w:rPr>
                <w:rFonts w:hint="eastAsia" w:ascii="仿宋_GB2312" w:eastAsia="仿宋_GB2312"/>
                <w:kern w:val="0"/>
                <w:szCs w:val="21"/>
              </w:rPr>
            </w:pPr>
            <w:r>
              <w:rPr>
                <w:rFonts w:hint="eastAsia" w:ascii="仿宋_GB2312" w:hAnsi="仿宋_GB2312" w:eastAsia="仿宋_GB2312" w:cs="仿宋_GB2312"/>
                <w:szCs w:val="21"/>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1047" w:type="dxa"/>
            <w:vMerge w:val="continue"/>
            <w:noWrap w:val="0"/>
            <w:vAlign w:val="center"/>
          </w:tcPr>
          <w:p>
            <w:pPr>
              <w:widowControl/>
              <w:spacing w:after="120" w:line="320" w:lineRule="exact"/>
              <w:jc w:val="center"/>
              <w:rPr>
                <w:rFonts w:hint="eastAsia" w:ascii="仿宋_GB2312" w:eastAsia="仿宋_GB2312"/>
                <w:kern w:val="0"/>
                <w:szCs w:val="21"/>
              </w:rPr>
            </w:pPr>
          </w:p>
        </w:tc>
        <w:tc>
          <w:tcPr>
            <w:tcW w:w="8267" w:type="dxa"/>
            <w:noWrap w:val="0"/>
            <w:vAlign w:val="top"/>
          </w:tcPr>
          <w:p>
            <w:pPr>
              <w:widowControl/>
              <w:spacing w:after="120" w:line="320" w:lineRule="exact"/>
              <w:jc w:val="left"/>
              <w:rPr>
                <w:rFonts w:hint="eastAsia" w:ascii="仿宋_GB2312" w:eastAsia="仿宋_GB2312"/>
                <w:kern w:val="0"/>
                <w:szCs w:val="21"/>
              </w:rPr>
            </w:pPr>
            <w:r>
              <w:rPr>
                <w:rFonts w:hint="eastAsia" w:ascii="仿宋_GB2312" w:hAnsi="宋体" w:eastAsia="仿宋_GB2312"/>
                <w:kern w:val="0"/>
                <w:szCs w:val="21"/>
              </w:rPr>
              <w:t>派出单位对自我鉴定的意见(须注明情况属实否</w:t>
            </w:r>
            <w:r>
              <w:rPr>
                <w:rFonts w:hint="eastAsia" w:ascii="仿宋_GB2312" w:eastAsia="仿宋_GB2312"/>
                <w:kern w:val="0"/>
                <w:szCs w:val="21"/>
              </w:rPr>
              <w:t>,</w:t>
            </w:r>
            <w:r>
              <w:rPr>
                <w:rFonts w:hint="eastAsia" w:ascii="仿宋_GB2312" w:hAnsi="宋体" w:eastAsia="仿宋_GB2312"/>
                <w:kern w:val="0"/>
                <w:szCs w:val="21"/>
              </w:rPr>
              <w:t>有无其它特别说明情况)</w:t>
            </w:r>
          </w:p>
          <w:p>
            <w:pPr>
              <w:widowControl/>
              <w:spacing w:after="120" w:line="300" w:lineRule="exact"/>
              <w:jc w:val="left"/>
              <w:rPr>
                <w:rFonts w:hint="eastAsia" w:ascii="仿宋_GB2312" w:eastAsia="仿宋_GB2312"/>
                <w:kern w:val="0"/>
                <w:szCs w:val="21"/>
              </w:rPr>
            </w:pPr>
          </w:p>
          <w:p>
            <w:pPr>
              <w:widowControl/>
              <w:spacing w:after="120" w:line="300" w:lineRule="exact"/>
              <w:jc w:val="left"/>
              <w:rPr>
                <w:rFonts w:hint="eastAsia" w:ascii="仿宋_GB2312" w:eastAsia="仿宋_GB2312"/>
                <w:kern w:val="0"/>
                <w:szCs w:val="21"/>
              </w:rPr>
            </w:pPr>
          </w:p>
          <w:p>
            <w:pPr>
              <w:widowControl/>
              <w:spacing w:after="120" w:line="300" w:lineRule="exact"/>
              <w:jc w:val="left"/>
              <w:rPr>
                <w:rFonts w:hint="eastAsia" w:ascii="仿宋_GB2312" w:eastAsia="仿宋_GB2312"/>
                <w:kern w:val="0"/>
                <w:szCs w:val="21"/>
              </w:rPr>
            </w:pPr>
          </w:p>
          <w:p>
            <w:pPr>
              <w:widowControl/>
              <w:spacing w:after="120" w:line="320" w:lineRule="exact"/>
              <w:ind w:firstLine="4914" w:firstLineChars="2340"/>
              <w:jc w:val="left"/>
              <w:rPr>
                <w:rFonts w:hint="eastAsia" w:ascii="仿宋_GB2312" w:eastAsia="仿宋_GB2312"/>
                <w:kern w:val="0"/>
                <w:szCs w:val="21"/>
              </w:rPr>
            </w:pPr>
            <w:r>
              <w:rPr>
                <w:rFonts w:hint="eastAsia" w:ascii="仿宋_GB2312" w:eastAsia="仿宋_GB2312"/>
                <w:kern w:val="0"/>
                <w:szCs w:val="21"/>
              </w:rPr>
              <w:t>单位：（公章）</w:t>
            </w:r>
          </w:p>
          <w:p>
            <w:pPr>
              <w:spacing w:after="120" w:line="320" w:lineRule="exact"/>
              <w:ind w:firstLine="4830" w:firstLineChars="2300"/>
              <w:jc w:val="left"/>
              <w:rPr>
                <w:rFonts w:hint="eastAsia" w:ascii="仿宋_GB2312" w:eastAsia="仿宋_GB2312"/>
                <w:kern w:val="0"/>
                <w:szCs w:val="21"/>
              </w:rPr>
            </w:pPr>
            <w:r>
              <w:rPr>
                <w:rFonts w:hint="eastAsia" w:ascii="仿宋_GB2312" w:hAnsi="仿宋_GB2312" w:eastAsia="仿宋_GB2312" w:cs="仿宋_GB2312"/>
                <w:szCs w:val="21"/>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1047" w:type="dxa"/>
            <w:noWrap w:val="0"/>
            <w:vAlign w:val="center"/>
          </w:tcPr>
          <w:p>
            <w:pPr>
              <w:widowControl/>
              <w:spacing w:after="120" w:line="280" w:lineRule="exact"/>
              <w:jc w:val="center"/>
              <w:rPr>
                <w:rFonts w:hint="eastAsia" w:ascii="仿宋_GB2312" w:eastAsia="仿宋_GB2312"/>
                <w:kern w:val="0"/>
                <w:szCs w:val="21"/>
              </w:rPr>
            </w:pPr>
            <w:r>
              <w:rPr>
                <w:rFonts w:hint="eastAsia" w:ascii="仿宋_GB2312" w:eastAsia="仿宋_GB2312"/>
                <w:kern w:val="0"/>
                <w:szCs w:val="21"/>
              </w:rPr>
              <w:t>接收</w:t>
            </w:r>
          </w:p>
          <w:p>
            <w:pPr>
              <w:widowControl/>
              <w:spacing w:after="120" w:line="280" w:lineRule="exact"/>
              <w:jc w:val="center"/>
              <w:rPr>
                <w:rFonts w:hint="eastAsia" w:ascii="仿宋_GB2312" w:eastAsia="仿宋_GB2312"/>
                <w:kern w:val="0"/>
                <w:szCs w:val="21"/>
              </w:rPr>
            </w:pPr>
            <w:r>
              <w:rPr>
                <w:rFonts w:hint="eastAsia" w:ascii="仿宋_GB2312" w:eastAsia="仿宋_GB2312"/>
                <w:kern w:val="0"/>
                <w:szCs w:val="21"/>
              </w:rPr>
              <w:t>单位</w:t>
            </w:r>
          </w:p>
          <w:p>
            <w:pPr>
              <w:widowControl/>
              <w:spacing w:after="120" w:line="280" w:lineRule="exact"/>
              <w:jc w:val="center"/>
              <w:rPr>
                <w:rFonts w:hint="eastAsia" w:ascii="仿宋_GB2312" w:eastAsia="仿宋_GB2312"/>
                <w:kern w:val="0"/>
                <w:szCs w:val="21"/>
              </w:rPr>
            </w:pPr>
            <w:r>
              <w:rPr>
                <w:rFonts w:hint="eastAsia" w:ascii="仿宋_GB2312" w:eastAsia="仿宋_GB2312"/>
                <w:kern w:val="0"/>
                <w:szCs w:val="21"/>
              </w:rPr>
              <w:t>上级</w:t>
            </w:r>
          </w:p>
          <w:p>
            <w:pPr>
              <w:widowControl/>
              <w:spacing w:after="120" w:line="280" w:lineRule="exact"/>
              <w:jc w:val="center"/>
              <w:rPr>
                <w:rFonts w:hint="eastAsia" w:ascii="仿宋_GB2312" w:eastAsia="仿宋_GB2312"/>
                <w:kern w:val="0"/>
                <w:szCs w:val="21"/>
              </w:rPr>
            </w:pPr>
            <w:r>
              <w:rPr>
                <w:rFonts w:hint="eastAsia" w:ascii="仿宋_GB2312" w:eastAsia="仿宋_GB2312"/>
                <w:kern w:val="0"/>
                <w:szCs w:val="21"/>
              </w:rPr>
              <w:t>主管</w:t>
            </w:r>
          </w:p>
          <w:p>
            <w:pPr>
              <w:widowControl/>
              <w:spacing w:after="120" w:line="280" w:lineRule="exact"/>
              <w:jc w:val="center"/>
              <w:rPr>
                <w:rFonts w:hint="eastAsia" w:ascii="仿宋_GB2312" w:eastAsia="仿宋_GB2312"/>
                <w:kern w:val="0"/>
                <w:szCs w:val="21"/>
              </w:rPr>
            </w:pPr>
            <w:r>
              <w:rPr>
                <w:rFonts w:hint="eastAsia" w:ascii="仿宋_GB2312" w:eastAsia="仿宋_GB2312"/>
                <w:kern w:val="0"/>
                <w:szCs w:val="21"/>
              </w:rPr>
              <w:t>部门</w:t>
            </w:r>
          </w:p>
          <w:p>
            <w:pPr>
              <w:widowControl/>
              <w:spacing w:after="120" w:line="280" w:lineRule="exact"/>
              <w:jc w:val="center"/>
              <w:rPr>
                <w:rFonts w:hint="eastAsia" w:ascii="仿宋_GB2312" w:eastAsia="仿宋_GB2312"/>
                <w:kern w:val="0"/>
                <w:szCs w:val="21"/>
              </w:rPr>
            </w:pPr>
            <w:r>
              <w:rPr>
                <w:rFonts w:hint="eastAsia" w:ascii="仿宋_GB2312" w:eastAsia="仿宋_GB2312"/>
                <w:kern w:val="0"/>
                <w:szCs w:val="21"/>
              </w:rPr>
              <w:t>意见</w:t>
            </w:r>
          </w:p>
        </w:tc>
        <w:tc>
          <w:tcPr>
            <w:tcW w:w="8267" w:type="dxa"/>
            <w:noWrap w:val="0"/>
            <w:vAlign w:val="top"/>
          </w:tcPr>
          <w:p>
            <w:pPr>
              <w:widowControl/>
              <w:spacing w:after="120" w:line="300" w:lineRule="exact"/>
              <w:jc w:val="left"/>
              <w:rPr>
                <w:rFonts w:hint="eastAsia" w:ascii="仿宋_GB2312" w:eastAsia="仿宋_GB2312"/>
                <w:kern w:val="0"/>
                <w:szCs w:val="21"/>
              </w:rPr>
            </w:pPr>
          </w:p>
          <w:p>
            <w:pPr>
              <w:widowControl/>
              <w:spacing w:after="120" w:line="300" w:lineRule="exact"/>
              <w:jc w:val="left"/>
              <w:rPr>
                <w:rFonts w:hint="eastAsia" w:ascii="仿宋_GB2312" w:eastAsia="仿宋_GB2312"/>
                <w:kern w:val="0"/>
                <w:szCs w:val="21"/>
              </w:rPr>
            </w:pPr>
          </w:p>
          <w:p>
            <w:pPr>
              <w:widowControl/>
              <w:spacing w:after="120" w:line="300" w:lineRule="exact"/>
              <w:jc w:val="left"/>
              <w:rPr>
                <w:rFonts w:hint="eastAsia" w:ascii="仿宋_GB2312" w:eastAsia="仿宋_GB2312"/>
                <w:kern w:val="0"/>
                <w:szCs w:val="21"/>
              </w:rPr>
            </w:pPr>
          </w:p>
          <w:p>
            <w:pPr>
              <w:widowControl/>
              <w:spacing w:after="120" w:line="320" w:lineRule="exact"/>
              <w:ind w:firstLine="4914" w:firstLineChars="2340"/>
              <w:jc w:val="left"/>
              <w:rPr>
                <w:rFonts w:hint="eastAsia" w:ascii="仿宋_GB2312" w:eastAsia="仿宋_GB2312"/>
                <w:kern w:val="0"/>
                <w:szCs w:val="21"/>
              </w:rPr>
            </w:pPr>
            <w:r>
              <w:rPr>
                <w:rFonts w:hint="eastAsia" w:ascii="仿宋_GB2312" w:eastAsia="仿宋_GB2312"/>
                <w:kern w:val="0"/>
                <w:szCs w:val="21"/>
              </w:rPr>
              <w:t>单位：（公章）</w:t>
            </w:r>
          </w:p>
          <w:p>
            <w:pPr>
              <w:widowControl/>
              <w:spacing w:after="120" w:line="320" w:lineRule="exact"/>
              <w:ind w:firstLine="4935" w:firstLineChars="2350"/>
              <w:jc w:val="left"/>
              <w:rPr>
                <w:rFonts w:hint="eastAsia" w:ascii="仿宋_GB2312" w:eastAsia="仿宋_GB2312"/>
                <w:kern w:val="0"/>
                <w:szCs w:val="21"/>
              </w:rPr>
            </w:pPr>
            <w:r>
              <w:rPr>
                <w:rFonts w:hint="eastAsia" w:ascii="仿宋_GB2312" w:hAnsi="仿宋_GB2312" w:eastAsia="仿宋_GB2312" w:cs="仿宋_GB2312"/>
                <w:szCs w:val="21"/>
              </w:rPr>
              <w:t>负责人：      年    月   日</w:t>
            </w:r>
          </w:p>
        </w:tc>
      </w:tr>
    </w:tbl>
    <w:p>
      <w:pPr>
        <w:adjustRightInd w:val="0"/>
        <w:snapToGrid w:val="0"/>
        <w:spacing w:line="580" w:lineRule="exact"/>
        <w:rPr>
          <w:rFonts w:ascii="仿宋_GB2312" w:hAnsi="宋体" w:eastAsia="仿宋_GB2312"/>
          <w:sz w:val="24"/>
        </w:rPr>
      </w:pPr>
      <w:r>
        <w:rPr>
          <w:rFonts w:hint="eastAsia" w:ascii="仿宋_GB2312" w:hAnsi="宋体" w:eastAsia="仿宋_GB2312"/>
          <w:sz w:val="24"/>
          <w:lang w:val="en-US" w:eastAsia="zh-CN"/>
        </w:rPr>
        <w:t>备</w:t>
      </w:r>
      <w:r>
        <w:rPr>
          <w:rFonts w:hint="eastAsia" w:ascii="仿宋_GB2312" w:hAnsi="宋体" w:eastAsia="仿宋_GB2312"/>
          <w:sz w:val="24"/>
        </w:rPr>
        <w:t>注</w:t>
      </w:r>
      <w:r>
        <w:rPr>
          <w:rFonts w:hint="eastAsia" w:ascii="仿宋_GB2312" w:hAnsi="宋体" w:eastAsia="仿宋_GB2312"/>
          <w:sz w:val="24"/>
          <w:lang w:val="en-US" w:eastAsia="zh-CN"/>
        </w:rPr>
        <w:t>:</w:t>
      </w:r>
      <w:r>
        <w:rPr>
          <w:rFonts w:hint="eastAsia" w:ascii="仿宋_GB2312" w:hAnsi="宋体" w:eastAsia="仿宋_GB2312"/>
          <w:sz w:val="24"/>
        </w:rPr>
        <w:t>此表作为卫生技术人员申报高级职称的依据。</w:t>
      </w:r>
    </w:p>
    <w:p>
      <w:pPr>
        <w:adjustRightInd w:val="0"/>
        <w:snapToGrid w:val="0"/>
        <w:spacing w:line="540" w:lineRule="exact"/>
        <w:rPr>
          <w:rFonts w:hint="eastAsia" w:ascii="黑体" w:hAnsi="仿宋" w:eastAsia="黑体"/>
          <w:snapToGrid w:val="0"/>
          <w:color w:val="000000"/>
          <w:sz w:val="32"/>
          <w:szCs w:val="32"/>
        </w:rPr>
      </w:pPr>
      <w:r>
        <w:br w:type="column"/>
      </w:r>
      <w:r>
        <w:rPr>
          <w:rFonts w:hint="eastAsia" w:ascii="黑体" w:hAnsi="仿宋" w:eastAsia="黑体"/>
          <w:snapToGrid w:val="0"/>
          <w:color w:val="000000"/>
          <w:sz w:val="32"/>
          <w:szCs w:val="32"/>
        </w:rPr>
        <w:t>附件4</w:t>
      </w:r>
    </w:p>
    <w:p>
      <w:pPr>
        <w:spacing w:before="120" w:beforeLines="50" w:after="120" w:afterLines="50"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城市卫生技术人员免对口支援登记表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460"/>
        <w:gridCol w:w="1780"/>
        <w:gridCol w:w="144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728" w:type="dxa"/>
            <w:noWrap w:val="0"/>
            <w:vAlign w:val="center"/>
          </w:tcPr>
          <w:p>
            <w:pPr>
              <w:spacing w:line="440" w:lineRule="exact"/>
              <w:jc w:val="center"/>
              <w:rPr>
                <w:rFonts w:hint="eastAsia" w:ascii="仿宋_GB2312" w:eastAsia="仿宋_GB2312" w:cs="仿宋_GB2312"/>
                <w:szCs w:val="21"/>
              </w:rPr>
            </w:pPr>
            <w:r>
              <w:rPr>
                <w:rFonts w:hint="eastAsia" w:ascii="仿宋_GB2312" w:hAnsi="仿宋_GB2312" w:eastAsia="仿宋_GB2312" w:cs="仿宋_GB2312"/>
                <w:szCs w:val="21"/>
              </w:rPr>
              <w:t>姓名</w:t>
            </w:r>
          </w:p>
        </w:tc>
        <w:tc>
          <w:tcPr>
            <w:tcW w:w="1460" w:type="dxa"/>
            <w:noWrap w:val="0"/>
            <w:vAlign w:val="center"/>
          </w:tcPr>
          <w:p>
            <w:pPr>
              <w:spacing w:line="440" w:lineRule="exact"/>
              <w:jc w:val="center"/>
              <w:rPr>
                <w:rFonts w:hint="eastAsia" w:ascii="仿宋_GB2312" w:eastAsia="仿宋_GB2312" w:cs="仿宋_GB2312"/>
                <w:szCs w:val="21"/>
              </w:rPr>
            </w:pPr>
          </w:p>
        </w:tc>
        <w:tc>
          <w:tcPr>
            <w:tcW w:w="1780" w:type="dxa"/>
            <w:noWrap w:val="0"/>
            <w:vAlign w:val="center"/>
          </w:tcPr>
          <w:p>
            <w:pPr>
              <w:spacing w:line="440" w:lineRule="exact"/>
              <w:jc w:val="center"/>
              <w:rPr>
                <w:rFonts w:hint="eastAsia" w:ascii="仿宋_GB2312" w:eastAsia="仿宋_GB2312" w:cs="仿宋_GB2312"/>
                <w:szCs w:val="21"/>
              </w:rPr>
            </w:pPr>
            <w:r>
              <w:rPr>
                <w:rFonts w:hint="eastAsia" w:ascii="仿宋_GB2312" w:hAnsi="仿宋_GB2312" w:eastAsia="仿宋_GB2312" w:cs="仿宋_GB2312"/>
                <w:szCs w:val="21"/>
              </w:rPr>
              <w:t>性别</w:t>
            </w:r>
          </w:p>
        </w:tc>
        <w:tc>
          <w:tcPr>
            <w:tcW w:w="1440" w:type="dxa"/>
            <w:noWrap w:val="0"/>
            <w:vAlign w:val="center"/>
          </w:tcPr>
          <w:p>
            <w:pPr>
              <w:spacing w:line="440" w:lineRule="exact"/>
              <w:jc w:val="center"/>
              <w:rPr>
                <w:rFonts w:hint="eastAsia" w:ascii="仿宋_GB2312" w:eastAsia="仿宋_GB2312" w:cs="仿宋_GB2312"/>
                <w:szCs w:val="21"/>
              </w:rPr>
            </w:pPr>
          </w:p>
        </w:tc>
        <w:tc>
          <w:tcPr>
            <w:tcW w:w="1260" w:type="dxa"/>
            <w:noWrap w:val="0"/>
            <w:vAlign w:val="center"/>
          </w:tcPr>
          <w:p>
            <w:pPr>
              <w:spacing w:line="440" w:lineRule="exact"/>
              <w:jc w:val="center"/>
              <w:rPr>
                <w:rFonts w:hint="eastAsia" w:ascii="仿宋_GB2312" w:eastAsia="仿宋_GB2312" w:cs="仿宋_GB2312"/>
                <w:szCs w:val="21"/>
              </w:rPr>
            </w:pPr>
            <w:r>
              <w:rPr>
                <w:rFonts w:hint="eastAsia" w:ascii="仿宋_GB2312" w:hAnsi="仿宋_GB2312" w:eastAsia="仿宋_GB2312" w:cs="仿宋_GB2312"/>
                <w:szCs w:val="21"/>
              </w:rPr>
              <w:t>出生年月</w:t>
            </w:r>
          </w:p>
        </w:tc>
        <w:tc>
          <w:tcPr>
            <w:tcW w:w="1260" w:type="dxa"/>
            <w:noWrap w:val="0"/>
            <w:vAlign w:val="top"/>
          </w:tcPr>
          <w:p>
            <w:pPr>
              <w:spacing w:line="440" w:lineRule="exact"/>
              <w:rPr>
                <w:rFonts w:hint="eastAsia" w:asci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28" w:type="dxa"/>
            <w:noWrap w:val="0"/>
            <w:vAlign w:val="center"/>
          </w:tcPr>
          <w:p>
            <w:pPr>
              <w:spacing w:line="440" w:lineRule="exact"/>
              <w:jc w:val="center"/>
              <w:rPr>
                <w:rFonts w:hint="eastAsia" w:ascii="仿宋_GB2312" w:eastAsia="仿宋_GB2312" w:cs="仿宋_GB2312"/>
                <w:szCs w:val="21"/>
              </w:rPr>
            </w:pPr>
            <w:r>
              <w:rPr>
                <w:rFonts w:hint="eastAsia" w:ascii="仿宋_GB2312" w:hAnsi="仿宋_GB2312" w:eastAsia="仿宋_GB2312" w:cs="仿宋_GB2312"/>
                <w:szCs w:val="21"/>
              </w:rPr>
              <w:t>最高学历</w:t>
            </w:r>
          </w:p>
        </w:tc>
        <w:tc>
          <w:tcPr>
            <w:tcW w:w="1460" w:type="dxa"/>
            <w:noWrap w:val="0"/>
            <w:vAlign w:val="center"/>
          </w:tcPr>
          <w:p>
            <w:pPr>
              <w:spacing w:line="440" w:lineRule="exact"/>
              <w:jc w:val="center"/>
              <w:rPr>
                <w:rFonts w:hint="eastAsia" w:ascii="仿宋_GB2312" w:eastAsia="仿宋_GB2312" w:cs="仿宋_GB2312"/>
                <w:szCs w:val="21"/>
              </w:rPr>
            </w:pPr>
          </w:p>
        </w:tc>
        <w:tc>
          <w:tcPr>
            <w:tcW w:w="1780" w:type="dxa"/>
            <w:noWrap w:val="0"/>
            <w:vAlign w:val="center"/>
          </w:tcPr>
          <w:p>
            <w:pPr>
              <w:spacing w:line="440" w:lineRule="exact"/>
              <w:jc w:val="center"/>
              <w:rPr>
                <w:rFonts w:hint="eastAsia" w:ascii="仿宋_GB2312" w:eastAsia="仿宋_GB2312" w:cs="仿宋_GB2312"/>
                <w:szCs w:val="21"/>
              </w:rPr>
            </w:pPr>
            <w:r>
              <w:rPr>
                <w:rFonts w:hint="eastAsia" w:ascii="仿宋_GB2312" w:hAnsi="仿宋_GB2312" w:eastAsia="仿宋_GB2312" w:cs="仿宋_GB2312"/>
                <w:szCs w:val="21"/>
              </w:rPr>
              <w:t>毕业院校</w:t>
            </w:r>
          </w:p>
        </w:tc>
        <w:tc>
          <w:tcPr>
            <w:tcW w:w="3960" w:type="dxa"/>
            <w:gridSpan w:val="3"/>
            <w:noWrap w:val="0"/>
            <w:vAlign w:val="center"/>
          </w:tcPr>
          <w:p>
            <w:pPr>
              <w:spacing w:line="440" w:lineRule="exact"/>
              <w:jc w:val="center"/>
              <w:rPr>
                <w:rFonts w:hint="eastAsia" w:asci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28" w:type="dxa"/>
            <w:noWrap w:val="0"/>
            <w:vAlign w:val="center"/>
          </w:tcPr>
          <w:p>
            <w:pPr>
              <w:spacing w:line="440" w:lineRule="exact"/>
              <w:jc w:val="center"/>
              <w:rPr>
                <w:rFonts w:hint="eastAsia" w:ascii="仿宋_GB2312" w:eastAsia="仿宋_GB2312" w:cs="仿宋_GB2312"/>
                <w:szCs w:val="21"/>
              </w:rPr>
            </w:pPr>
            <w:r>
              <w:rPr>
                <w:rFonts w:hint="eastAsia" w:ascii="仿宋_GB2312" w:hAnsi="仿宋_GB2312" w:eastAsia="仿宋_GB2312" w:cs="仿宋_GB2312"/>
                <w:szCs w:val="21"/>
              </w:rPr>
              <w:t>从事专业</w:t>
            </w:r>
          </w:p>
        </w:tc>
        <w:tc>
          <w:tcPr>
            <w:tcW w:w="1460" w:type="dxa"/>
            <w:noWrap w:val="0"/>
            <w:vAlign w:val="center"/>
          </w:tcPr>
          <w:p>
            <w:pPr>
              <w:spacing w:line="440" w:lineRule="exact"/>
              <w:jc w:val="center"/>
              <w:rPr>
                <w:rFonts w:hint="eastAsia" w:ascii="仿宋_GB2312" w:eastAsia="仿宋_GB2312" w:cs="仿宋_GB2312"/>
                <w:szCs w:val="21"/>
              </w:rPr>
            </w:pPr>
          </w:p>
        </w:tc>
        <w:tc>
          <w:tcPr>
            <w:tcW w:w="1780" w:type="dxa"/>
            <w:noWrap w:val="0"/>
            <w:vAlign w:val="center"/>
          </w:tcPr>
          <w:p>
            <w:pPr>
              <w:spacing w:line="440" w:lineRule="exact"/>
              <w:jc w:val="center"/>
              <w:rPr>
                <w:rFonts w:hint="eastAsia" w:ascii="仿宋_GB2312" w:eastAsia="仿宋_GB2312" w:cs="仿宋_GB2312"/>
                <w:szCs w:val="21"/>
              </w:rPr>
            </w:pPr>
            <w:r>
              <w:rPr>
                <w:rFonts w:hint="eastAsia" w:ascii="仿宋_GB2312" w:hAnsi="仿宋_GB2312" w:eastAsia="仿宋_GB2312" w:cs="仿宋_GB2312"/>
                <w:szCs w:val="21"/>
              </w:rPr>
              <w:t>专业技术职务</w:t>
            </w:r>
          </w:p>
        </w:tc>
        <w:tc>
          <w:tcPr>
            <w:tcW w:w="1440" w:type="dxa"/>
            <w:noWrap w:val="0"/>
            <w:vAlign w:val="center"/>
          </w:tcPr>
          <w:p>
            <w:pPr>
              <w:spacing w:line="440" w:lineRule="exact"/>
              <w:jc w:val="center"/>
              <w:rPr>
                <w:rFonts w:hint="eastAsia" w:ascii="仿宋_GB2312" w:eastAsia="仿宋_GB2312" w:cs="仿宋_GB2312"/>
                <w:szCs w:val="21"/>
              </w:rPr>
            </w:pPr>
          </w:p>
        </w:tc>
        <w:tc>
          <w:tcPr>
            <w:tcW w:w="1260" w:type="dxa"/>
            <w:noWrap w:val="0"/>
            <w:vAlign w:val="center"/>
          </w:tcPr>
          <w:p>
            <w:pPr>
              <w:spacing w:line="440" w:lineRule="exact"/>
              <w:jc w:val="center"/>
              <w:rPr>
                <w:rFonts w:hint="eastAsia" w:ascii="仿宋_GB2312" w:eastAsia="仿宋_GB2312" w:cs="仿宋_GB2312"/>
                <w:szCs w:val="21"/>
              </w:rPr>
            </w:pPr>
            <w:r>
              <w:rPr>
                <w:rFonts w:hint="eastAsia" w:ascii="仿宋_GB2312" w:hAnsi="仿宋_GB2312" w:eastAsia="仿宋_GB2312" w:cs="仿宋_GB2312"/>
                <w:szCs w:val="21"/>
              </w:rPr>
              <w:t>聘任时间</w:t>
            </w:r>
          </w:p>
        </w:tc>
        <w:tc>
          <w:tcPr>
            <w:tcW w:w="1260" w:type="dxa"/>
            <w:noWrap w:val="0"/>
            <w:vAlign w:val="top"/>
          </w:tcPr>
          <w:p>
            <w:pPr>
              <w:spacing w:line="440" w:lineRule="exact"/>
              <w:rPr>
                <w:rFonts w:hint="eastAsia" w:asci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0" w:hRule="atLeast"/>
          <w:jc w:val="center"/>
        </w:trPr>
        <w:tc>
          <w:tcPr>
            <w:tcW w:w="1728" w:type="dxa"/>
            <w:noWrap w:val="0"/>
            <w:vAlign w:val="center"/>
          </w:tcPr>
          <w:p>
            <w:pPr>
              <w:spacing w:line="440" w:lineRule="exact"/>
              <w:jc w:val="center"/>
              <w:rPr>
                <w:rFonts w:hint="eastAsia" w:ascii="仿宋_GB2312" w:eastAsia="仿宋_GB2312" w:cs="仿宋_GB2312"/>
                <w:szCs w:val="21"/>
              </w:rPr>
            </w:pPr>
            <w:r>
              <w:rPr>
                <w:rFonts w:hint="eastAsia" w:ascii="仿宋_GB2312" w:hAnsi="仿宋_GB2312" w:eastAsia="仿宋_GB2312" w:cs="仿宋_GB2312"/>
                <w:szCs w:val="21"/>
              </w:rPr>
              <w:t>免对口支援</w:t>
            </w:r>
          </w:p>
          <w:p>
            <w:pPr>
              <w:spacing w:line="440" w:lineRule="exact"/>
              <w:jc w:val="center"/>
              <w:rPr>
                <w:rFonts w:hint="eastAsia" w:ascii="仿宋_GB2312" w:eastAsia="仿宋_GB2312" w:cs="仿宋_GB2312"/>
                <w:szCs w:val="21"/>
              </w:rPr>
            </w:pPr>
            <w:r>
              <w:rPr>
                <w:rFonts w:hint="eastAsia" w:ascii="仿宋_GB2312" w:hAnsi="仿宋_GB2312" w:eastAsia="仿宋_GB2312" w:cs="仿宋_GB2312"/>
                <w:szCs w:val="21"/>
              </w:rPr>
              <w:t>原因</w:t>
            </w:r>
          </w:p>
        </w:tc>
        <w:tc>
          <w:tcPr>
            <w:tcW w:w="7200" w:type="dxa"/>
            <w:gridSpan w:val="5"/>
            <w:noWrap w:val="0"/>
            <w:vAlign w:val="center"/>
          </w:tcPr>
          <w:p>
            <w:pPr>
              <w:adjustRightInd w:val="0"/>
              <w:snapToGrid w:val="0"/>
              <w:spacing w:line="320" w:lineRule="exact"/>
              <w:rPr>
                <w:rFonts w:hint="eastAsia" w:ascii="仿宋_GB2312" w:hAnsi="黑体" w:eastAsia="仿宋_GB2312" w:cs="黑体"/>
                <w:szCs w:val="21"/>
              </w:rPr>
            </w:pPr>
            <w:r>
              <w:rPr>
                <w:rFonts w:hint="eastAsia" w:ascii="仿宋_GB2312" w:hAnsi="黑体" w:eastAsia="仿宋_GB2312" w:cs="黑体"/>
                <w:szCs w:val="21"/>
              </w:rPr>
              <w:t>明确对口支援任务的医疗卫生机构人员，任现职以来，符合下列条件之一的，可免对口支援：</w:t>
            </w:r>
          </w:p>
          <w:p>
            <w:pPr>
              <w:adjustRightInd w:val="0"/>
              <w:snapToGrid w:val="0"/>
              <w:spacing w:line="320" w:lineRule="exact"/>
              <w:rPr>
                <w:rFonts w:hint="eastAsia" w:ascii="仿宋_GB2312" w:hAnsi="黑体" w:eastAsia="仿宋_GB2312" w:cs="黑体"/>
                <w:szCs w:val="21"/>
              </w:rPr>
            </w:pPr>
            <w:r>
              <w:rPr>
                <w:rFonts w:hint="eastAsia" w:ascii="仿宋_GB2312" w:hAnsi="仿宋" w:eastAsia="仿宋_GB2312" w:cs="仿宋"/>
                <w:szCs w:val="21"/>
              </w:rPr>
              <w:t>□</w:t>
            </w:r>
            <w:r>
              <w:rPr>
                <w:rFonts w:hint="eastAsia" w:ascii="仿宋_GB2312" w:hAnsi="黑体" w:eastAsia="仿宋_GB2312" w:cs="黑体"/>
                <w:szCs w:val="21"/>
              </w:rPr>
              <w:t>援外、援藏、援彝1年及以上的。</w:t>
            </w:r>
          </w:p>
          <w:p>
            <w:pPr>
              <w:adjustRightInd w:val="0"/>
              <w:snapToGrid w:val="0"/>
              <w:spacing w:line="320" w:lineRule="exact"/>
              <w:rPr>
                <w:rFonts w:hint="eastAsia" w:ascii="仿宋_GB2312" w:hAnsi="黑体" w:eastAsia="仿宋_GB2312" w:cs="黑体"/>
                <w:szCs w:val="21"/>
              </w:rPr>
            </w:pPr>
            <w:r>
              <w:rPr>
                <w:rFonts w:hint="eastAsia" w:ascii="仿宋_GB2312" w:hAnsi="仿宋" w:eastAsia="仿宋_GB2312" w:cs="仿宋"/>
                <w:szCs w:val="21"/>
              </w:rPr>
              <w:t>□</w:t>
            </w:r>
            <w:r>
              <w:rPr>
                <w:rFonts w:hint="eastAsia" w:ascii="仿宋_GB2312" w:hAnsi="黑体" w:eastAsia="仿宋_GB2312" w:cs="黑体"/>
                <w:szCs w:val="21"/>
              </w:rPr>
              <w:t>在乡镇卫生院、社区卫生服务机构工作2年及以上的。</w:t>
            </w:r>
          </w:p>
          <w:p>
            <w:pPr>
              <w:adjustRightInd w:val="0"/>
              <w:snapToGrid w:val="0"/>
              <w:spacing w:line="320" w:lineRule="exact"/>
              <w:rPr>
                <w:rFonts w:hint="eastAsia" w:ascii="仿宋_GB2312" w:hAnsi="黑体" w:eastAsia="仿宋_GB2312" w:cs="黑体"/>
                <w:szCs w:val="21"/>
              </w:rPr>
            </w:pPr>
            <w:r>
              <w:rPr>
                <w:rFonts w:hint="eastAsia" w:ascii="仿宋_GB2312" w:hAnsi="仿宋" w:eastAsia="仿宋_GB2312" w:cs="仿宋"/>
                <w:szCs w:val="21"/>
              </w:rPr>
              <w:t>□</w:t>
            </w:r>
            <w:r>
              <w:rPr>
                <w:rFonts w:hint="eastAsia" w:ascii="仿宋_GB2312" w:hAnsi="黑体" w:eastAsia="仿宋_GB2312" w:cs="黑体"/>
                <w:szCs w:val="21"/>
              </w:rPr>
              <w:t>在部队团及团以下医疗卫生机构工作3年及以上的。</w:t>
            </w:r>
          </w:p>
          <w:p>
            <w:pPr>
              <w:adjustRightInd w:val="0"/>
              <w:snapToGrid w:val="0"/>
              <w:spacing w:line="320" w:lineRule="exact"/>
              <w:rPr>
                <w:rFonts w:hint="eastAsia" w:ascii="仿宋_GB2312" w:hAnsi="黑体" w:eastAsia="仿宋_GB2312" w:cs="黑体"/>
                <w:szCs w:val="21"/>
              </w:rPr>
            </w:pPr>
            <w:r>
              <w:rPr>
                <w:rFonts w:hint="eastAsia" w:ascii="仿宋_GB2312" w:hAnsi="仿宋" w:eastAsia="仿宋_GB2312" w:cs="仿宋"/>
                <w:szCs w:val="21"/>
              </w:rPr>
              <w:t>□</w:t>
            </w:r>
            <w:r>
              <w:rPr>
                <w:rFonts w:hint="eastAsia" w:ascii="仿宋_GB2312" w:hAnsi="黑体" w:eastAsia="仿宋_GB2312" w:cs="黑体"/>
                <w:szCs w:val="21"/>
              </w:rPr>
              <w:t>在二甲及以下省级部门直属医疗卫生机构和省、市（州）级所属急救调度指挥机构、采供血机构、医疗卫生管理服务等医疗卫生机构工作的（省、市属医疗卫生机构申报副高级职称的医师除外）。</w:t>
            </w:r>
          </w:p>
          <w:p>
            <w:pPr>
              <w:adjustRightInd w:val="0"/>
              <w:snapToGrid w:val="0"/>
              <w:spacing w:line="320" w:lineRule="exact"/>
              <w:rPr>
                <w:rFonts w:hint="eastAsia" w:ascii="仿宋_GB2312" w:hAnsi="黑体" w:eastAsia="仿宋_GB2312" w:cs="黑体"/>
                <w:szCs w:val="21"/>
              </w:rPr>
            </w:pPr>
            <w:r>
              <w:rPr>
                <w:rFonts w:hint="eastAsia" w:ascii="仿宋_GB2312" w:hAnsi="仿宋" w:eastAsia="仿宋_GB2312" w:cs="仿宋"/>
                <w:szCs w:val="21"/>
              </w:rPr>
              <w:t>□</w:t>
            </w:r>
            <w:r>
              <w:rPr>
                <w:rFonts w:hint="eastAsia" w:ascii="仿宋_GB2312" w:hAnsi="黑体" w:eastAsia="仿宋_GB2312" w:cs="黑体"/>
                <w:szCs w:val="21"/>
              </w:rPr>
              <w:t>距法定退休年龄不足5年的（省、市属医疗卫生机构申报副高级职称的医师除外）。</w:t>
            </w:r>
          </w:p>
          <w:p>
            <w:pPr>
              <w:adjustRightInd w:val="0"/>
              <w:snapToGrid w:val="0"/>
              <w:spacing w:line="320" w:lineRule="exact"/>
              <w:rPr>
                <w:rFonts w:hint="eastAsia" w:ascii="仿宋_GB2312" w:hAnsi="黑体" w:eastAsia="仿宋_GB2312" w:cs="黑体"/>
                <w:szCs w:val="21"/>
              </w:rPr>
            </w:pPr>
            <w:r>
              <w:rPr>
                <w:rFonts w:hint="eastAsia" w:ascii="仿宋_GB2312" w:hAnsi="仿宋" w:eastAsia="仿宋_GB2312" w:cs="仿宋"/>
                <w:szCs w:val="21"/>
              </w:rPr>
              <w:t>□</w:t>
            </w:r>
            <w:r>
              <w:rPr>
                <w:rFonts w:hint="eastAsia" w:ascii="仿宋_GB2312" w:hAnsi="黑体" w:eastAsia="仿宋_GB2312" w:cs="黑体"/>
                <w:szCs w:val="21"/>
              </w:rPr>
              <w:t>海外引进高层次人才（省、市属医疗卫生机构申报副高级职称的医师除外）。</w:t>
            </w:r>
          </w:p>
          <w:p>
            <w:pPr>
              <w:adjustRightInd w:val="0"/>
              <w:snapToGrid w:val="0"/>
              <w:spacing w:line="320" w:lineRule="exact"/>
              <w:rPr>
                <w:rFonts w:hint="eastAsia" w:ascii="仿宋_GB2312" w:hAnsi="仿宋" w:eastAsia="仿宋_GB2312"/>
                <w:snapToGrid w:val="0"/>
                <w:szCs w:val="21"/>
                <w:lang w:eastAsia="zh-CN"/>
              </w:rPr>
            </w:pPr>
            <w:r>
              <w:rPr>
                <w:rFonts w:hint="eastAsia" w:ascii="仿宋_GB2312" w:hAnsi="仿宋" w:eastAsia="仿宋_GB2312" w:cs="仿宋"/>
                <w:szCs w:val="21"/>
              </w:rPr>
              <w:t>□</w:t>
            </w:r>
            <w:r>
              <w:rPr>
                <w:rFonts w:hint="eastAsia" w:ascii="仿宋_GB2312" w:hAnsi="仿宋" w:eastAsia="仿宋_GB2312"/>
                <w:snapToGrid w:val="0"/>
                <w:szCs w:val="21"/>
              </w:rPr>
              <w:t>疫情防控一线卫生专业技术人员</w:t>
            </w:r>
            <w:r>
              <w:rPr>
                <w:rFonts w:hint="eastAsia" w:ascii="仿宋_GB2312" w:hAnsi="仿宋" w:eastAsia="仿宋_GB2312"/>
                <w:snapToGrid w:val="0"/>
                <w:szCs w:val="21"/>
                <w:lang w:eastAsia="zh-CN"/>
              </w:rPr>
              <w:t>。</w:t>
            </w:r>
          </w:p>
          <w:p>
            <w:pPr>
              <w:adjustRightInd w:val="0"/>
              <w:snapToGrid w:val="0"/>
              <w:spacing w:line="320" w:lineRule="exact"/>
              <w:rPr>
                <w:rFonts w:hint="eastAsia" w:ascii="仿宋_GB2312" w:hAnsi="仿宋" w:eastAsia="仿宋_GB2312"/>
                <w:snapToGrid w:val="0"/>
                <w:szCs w:val="21"/>
                <w:lang w:eastAsia="zh-CN"/>
              </w:rPr>
            </w:pPr>
            <w:r>
              <w:rPr>
                <w:rFonts w:hint="eastAsia" w:ascii="仿宋_GB2312" w:hAnsi="Wingdings 2" w:eastAsia="仿宋_GB2312" w:cs="仿宋"/>
                <w:szCs w:val="21"/>
              </w:rPr>
              <w:sym w:font="Wingdings 2" w:char="F0A3"/>
            </w:r>
            <w:r>
              <w:rPr>
                <w:rFonts w:hint="eastAsia" w:ascii="仿宋_GB2312" w:hAnsi="Wingdings 2" w:eastAsia="仿宋_GB2312" w:cs="仿宋"/>
                <w:szCs w:val="21"/>
              </w:rPr>
              <w:t>综合帮扶凉山州脱贫攻坚工作队队员</w:t>
            </w:r>
            <w:r>
              <w:rPr>
                <w:rFonts w:hint="eastAsia" w:ascii="仿宋_GB2312" w:hAnsi="Wingdings 2" w:eastAsia="仿宋_GB2312" w:cs="仿宋"/>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1728" w:type="dxa"/>
            <w:noWrap w:val="0"/>
            <w:vAlign w:val="center"/>
          </w:tcPr>
          <w:p>
            <w:pPr>
              <w:spacing w:line="440" w:lineRule="exact"/>
              <w:jc w:val="center"/>
              <w:rPr>
                <w:rFonts w:hint="eastAsia" w:ascii="仿宋_GB2312" w:eastAsia="仿宋_GB2312" w:cs="仿宋_GB2312"/>
                <w:szCs w:val="21"/>
              </w:rPr>
            </w:pPr>
            <w:r>
              <w:rPr>
                <w:rFonts w:hint="eastAsia" w:ascii="仿宋_GB2312" w:hAnsi="仿宋_GB2312" w:eastAsia="仿宋_GB2312" w:cs="仿宋_GB2312"/>
                <w:szCs w:val="21"/>
              </w:rPr>
              <w:t>所在</w:t>
            </w:r>
          </w:p>
          <w:p>
            <w:pPr>
              <w:spacing w:line="440" w:lineRule="exact"/>
              <w:jc w:val="center"/>
              <w:rPr>
                <w:rFonts w:hint="eastAsia" w:ascii="仿宋_GB2312" w:eastAsia="仿宋_GB2312" w:cs="仿宋_GB2312"/>
                <w:szCs w:val="21"/>
              </w:rPr>
            </w:pPr>
            <w:r>
              <w:rPr>
                <w:rFonts w:hint="eastAsia" w:ascii="仿宋_GB2312" w:hAnsi="仿宋_GB2312" w:eastAsia="仿宋_GB2312" w:cs="仿宋_GB2312"/>
                <w:szCs w:val="21"/>
              </w:rPr>
              <w:t>单位</w:t>
            </w:r>
          </w:p>
          <w:p>
            <w:pPr>
              <w:spacing w:line="440" w:lineRule="exact"/>
              <w:jc w:val="center"/>
              <w:rPr>
                <w:rFonts w:hint="eastAsia" w:ascii="仿宋_GB2312" w:eastAsia="仿宋_GB2312" w:cs="仿宋_GB2312"/>
                <w:szCs w:val="21"/>
                <w:lang w:eastAsia="zh-CN"/>
              </w:rPr>
            </w:pPr>
            <w:r>
              <w:rPr>
                <w:rFonts w:hint="eastAsia" w:ascii="仿宋_GB2312" w:hAnsi="仿宋_GB2312" w:eastAsia="仿宋_GB2312" w:cs="仿宋_GB2312"/>
                <w:szCs w:val="21"/>
              </w:rPr>
              <w:t>审</w:t>
            </w:r>
            <w:r>
              <w:rPr>
                <w:rFonts w:hint="eastAsia" w:ascii="仿宋_GB2312" w:hAnsi="仿宋_GB2312" w:eastAsia="仿宋_GB2312" w:cs="仿宋_GB2312"/>
                <w:szCs w:val="21"/>
                <w:lang w:eastAsia="zh-CN"/>
              </w:rPr>
              <w:t>核</w:t>
            </w:r>
          </w:p>
          <w:p>
            <w:pPr>
              <w:spacing w:line="440" w:lineRule="exact"/>
              <w:jc w:val="center"/>
              <w:rPr>
                <w:rFonts w:hint="eastAsia" w:ascii="仿宋_GB2312" w:eastAsia="仿宋_GB2312" w:cs="仿宋_GB2312"/>
                <w:szCs w:val="21"/>
              </w:rPr>
            </w:pPr>
            <w:r>
              <w:rPr>
                <w:rFonts w:hint="eastAsia" w:ascii="仿宋_GB2312" w:hAnsi="仿宋_GB2312" w:eastAsia="仿宋_GB2312" w:cs="仿宋_GB2312"/>
                <w:szCs w:val="21"/>
              </w:rPr>
              <w:t>意见</w:t>
            </w:r>
          </w:p>
        </w:tc>
        <w:tc>
          <w:tcPr>
            <w:tcW w:w="7200" w:type="dxa"/>
            <w:gridSpan w:val="5"/>
            <w:noWrap w:val="0"/>
            <w:vAlign w:val="top"/>
          </w:tcPr>
          <w:p>
            <w:pPr>
              <w:spacing w:line="360" w:lineRule="exact"/>
              <w:rPr>
                <w:rFonts w:hint="eastAsia" w:ascii="仿宋_GB2312" w:eastAsia="仿宋_GB2312" w:cs="仿宋_GB2312"/>
                <w:szCs w:val="21"/>
              </w:rPr>
            </w:pPr>
          </w:p>
          <w:p>
            <w:pPr>
              <w:widowControl/>
              <w:spacing w:line="360" w:lineRule="exact"/>
              <w:jc w:val="left"/>
              <w:rPr>
                <w:rFonts w:hint="eastAsia" w:ascii="仿宋_GB2312" w:eastAsia="仿宋_GB2312"/>
                <w:kern w:val="0"/>
                <w:szCs w:val="21"/>
              </w:rPr>
            </w:pPr>
          </w:p>
          <w:p>
            <w:pPr>
              <w:widowControl/>
              <w:spacing w:line="360" w:lineRule="exact"/>
              <w:jc w:val="left"/>
              <w:rPr>
                <w:rFonts w:hint="eastAsia" w:ascii="仿宋_GB2312" w:eastAsia="仿宋_GB2312"/>
                <w:kern w:val="0"/>
                <w:szCs w:val="21"/>
              </w:rPr>
            </w:pPr>
          </w:p>
          <w:p>
            <w:pPr>
              <w:widowControl/>
              <w:spacing w:after="120" w:line="320" w:lineRule="exact"/>
              <w:ind w:firstLine="3780" w:firstLineChars="1800"/>
              <w:jc w:val="left"/>
              <w:rPr>
                <w:rFonts w:hint="eastAsia" w:ascii="仿宋_GB2312" w:eastAsia="仿宋_GB2312"/>
                <w:kern w:val="0"/>
                <w:szCs w:val="21"/>
              </w:rPr>
            </w:pPr>
            <w:r>
              <w:rPr>
                <w:rFonts w:hint="eastAsia" w:ascii="仿宋_GB2312" w:eastAsia="仿宋_GB2312"/>
                <w:kern w:val="0"/>
                <w:szCs w:val="21"/>
              </w:rPr>
              <w:t>单位：（公章）</w:t>
            </w:r>
          </w:p>
          <w:p>
            <w:pPr>
              <w:spacing w:line="440" w:lineRule="exact"/>
              <w:ind w:firstLine="3780" w:firstLineChars="1800"/>
              <w:rPr>
                <w:rFonts w:hint="eastAsia" w:ascii="仿宋_GB2312" w:eastAsia="仿宋_GB2312" w:cs="仿宋_GB2312"/>
                <w:szCs w:val="21"/>
              </w:rPr>
            </w:pPr>
            <w:r>
              <w:rPr>
                <w:rFonts w:hint="eastAsia" w:ascii="仿宋_GB2312" w:hAnsi="仿宋_GB2312" w:eastAsia="仿宋_GB2312" w:cs="仿宋_GB2312"/>
                <w:szCs w:val="21"/>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jc w:val="center"/>
        </w:trPr>
        <w:tc>
          <w:tcPr>
            <w:tcW w:w="1728" w:type="dxa"/>
            <w:noWrap w:val="0"/>
            <w:vAlign w:val="center"/>
          </w:tcPr>
          <w:p>
            <w:pPr>
              <w:spacing w:line="440" w:lineRule="exact"/>
              <w:jc w:val="center"/>
              <w:rPr>
                <w:rFonts w:hint="eastAsia" w:ascii="仿宋_GB2312" w:eastAsia="仿宋_GB2312" w:cs="仿宋_GB2312"/>
                <w:szCs w:val="21"/>
              </w:rPr>
            </w:pPr>
            <w:r>
              <w:rPr>
                <w:rFonts w:hint="eastAsia" w:ascii="仿宋_GB2312" w:hAnsi="仿宋_GB2312" w:eastAsia="仿宋_GB2312" w:cs="仿宋_GB2312"/>
                <w:szCs w:val="21"/>
              </w:rPr>
              <w:t>主管</w:t>
            </w:r>
          </w:p>
          <w:p>
            <w:pPr>
              <w:spacing w:line="440" w:lineRule="exact"/>
              <w:jc w:val="center"/>
              <w:rPr>
                <w:rFonts w:hint="eastAsia" w:ascii="仿宋_GB2312" w:eastAsia="仿宋_GB2312" w:cs="仿宋_GB2312"/>
                <w:szCs w:val="21"/>
              </w:rPr>
            </w:pPr>
            <w:r>
              <w:rPr>
                <w:rFonts w:hint="eastAsia" w:ascii="仿宋_GB2312" w:hAnsi="仿宋_GB2312" w:eastAsia="仿宋_GB2312" w:cs="仿宋_GB2312"/>
                <w:szCs w:val="21"/>
              </w:rPr>
              <w:t>部门</w:t>
            </w:r>
          </w:p>
          <w:p>
            <w:pPr>
              <w:spacing w:line="440" w:lineRule="exact"/>
              <w:jc w:val="center"/>
              <w:rPr>
                <w:rFonts w:hint="eastAsia" w:ascii="仿宋_GB2312" w:eastAsia="仿宋_GB2312" w:cs="仿宋_GB2312"/>
                <w:szCs w:val="21"/>
              </w:rPr>
            </w:pPr>
            <w:r>
              <w:rPr>
                <w:rFonts w:hint="eastAsia" w:ascii="仿宋_GB2312" w:hAnsi="仿宋_GB2312" w:eastAsia="仿宋_GB2312" w:cs="仿宋_GB2312"/>
                <w:szCs w:val="21"/>
              </w:rPr>
              <w:t>意见</w:t>
            </w:r>
          </w:p>
        </w:tc>
        <w:tc>
          <w:tcPr>
            <w:tcW w:w="7200" w:type="dxa"/>
            <w:gridSpan w:val="5"/>
            <w:noWrap w:val="0"/>
            <w:vAlign w:val="top"/>
          </w:tcPr>
          <w:p>
            <w:pPr>
              <w:spacing w:line="440" w:lineRule="exact"/>
              <w:rPr>
                <w:rFonts w:hint="eastAsia" w:ascii="仿宋_GB2312" w:eastAsia="仿宋_GB2312" w:cs="仿宋_GB2312"/>
                <w:szCs w:val="21"/>
              </w:rPr>
            </w:pPr>
          </w:p>
          <w:p>
            <w:pPr>
              <w:spacing w:line="440" w:lineRule="exact"/>
              <w:rPr>
                <w:rFonts w:hint="eastAsia" w:ascii="仿宋_GB2312" w:eastAsia="仿宋_GB2312" w:cs="仿宋_GB2312"/>
                <w:szCs w:val="21"/>
              </w:rPr>
            </w:pPr>
          </w:p>
          <w:p>
            <w:pPr>
              <w:widowControl/>
              <w:spacing w:after="120" w:line="300" w:lineRule="exact"/>
              <w:jc w:val="left"/>
              <w:rPr>
                <w:rFonts w:hint="eastAsia" w:ascii="仿宋_GB2312" w:eastAsia="仿宋_GB2312"/>
                <w:kern w:val="0"/>
                <w:szCs w:val="21"/>
              </w:rPr>
            </w:pPr>
          </w:p>
          <w:p>
            <w:pPr>
              <w:widowControl/>
              <w:spacing w:after="120" w:line="320" w:lineRule="exact"/>
              <w:ind w:firstLine="3780" w:firstLineChars="1800"/>
              <w:jc w:val="left"/>
              <w:rPr>
                <w:rFonts w:hint="eastAsia" w:ascii="仿宋_GB2312" w:eastAsia="仿宋_GB2312"/>
                <w:kern w:val="0"/>
                <w:szCs w:val="21"/>
              </w:rPr>
            </w:pPr>
            <w:r>
              <w:rPr>
                <w:rFonts w:hint="eastAsia" w:ascii="仿宋_GB2312" w:eastAsia="仿宋_GB2312"/>
                <w:kern w:val="0"/>
                <w:szCs w:val="21"/>
              </w:rPr>
              <w:t>单位：（公章）</w:t>
            </w:r>
          </w:p>
          <w:p>
            <w:pPr>
              <w:spacing w:line="440" w:lineRule="exact"/>
              <w:ind w:firstLine="3780" w:firstLineChars="1800"/>
              <w:rPr>
                <w:rFonts w:hint="eastAsia" w:ascii="仿宋_GB2312" w:eastAsia="仿宋_GB2312" w:cs="仿宋_GB2312"/>
                <w:szCs w:val="21"/>
              </w:rPr>
            </w:pPr>
            <w:r>
              <w:rPr>
                <w:rFonts w:hint="eastAsia" w:ascii="仿宋_GB2312" w:hAnsi="仿宋_GB2312" w:eastAsia="仿宋_GB2312" w:cs="仿宋_GB2312"/>
                <w:szCs w:val="21"/>
              </w:rPr>
              <w:t>负责人：      年    月   日</w:t>
            </w:r>
          </w:p>
        </w:tc>
      </w:tr>
    </w:tbl>
    <w:p>
      <w:pPr>
        <w:adjustRightInd w:val="0"/>
        <w:snapToGrid w:val="0"/>
        <w:spacing w:line="280" w:lineRule="exact"/>
        <w:ind w:left="720" w:hanging="720" w:hangingChars="300"/>
        <w:rPr>
          <w:rFonts w:hint="eastAsia" w:ascii="仿宋_GB2312" w:hAnsi="仿宋" w:eastAsia="仿宋_GB2312"/>
          <w:snapToGrid w:val="0"/>
          <w:sz w:val="24"/>
        </w:rPr>
      </w:pPr>
      <w:r>
        <w:rPr>
          <w:rFonts w:hint="eastAsia" w:ascii="仿宋_GB2312" w:hAnsi="宋体" w:eastAsia="仿宋_GB2312"/>
          <w:sz w:val="24"/>
          <w:lang w:val="en-US" w:eastAsia="zh-CN"/>
        </w:rPr>
        <w:t>备注:</w:t>
      </w:r>
      <w:r>
        <w:rPr>
          <w:rFonts w:hint="eastAsia" w:ascii="仿宋_GB2312" w:hAnsi="仿宋" w:eastAsia="仿宋_GB2312"/>
          <w:snapToGrid w:val="0"/>
          <w:sz w:val="24"/>
        </w:rPr>
        <w:t>1.个人基本信息、学历信息、从事专业及专业技术职务情况须与申报信息一致；</w:t>
      </w:r>
    </w:p>
    <w:p>
      <w:pPr>
        <w:adjustRightInd w:val="0"/>
        <w:snapToGrid w:val="0"/>
        <w:spacing w:line="280" w:lineRule="exact"/>
        <w:rPr>
          <w:rFonts w:hint="eastAsia" w:ascii="仿宋_GB2312" w:hAnsi="仿宋" w:eastAsia="仿宋_GB2312"/>
          <w:snapToGrid w:val="0"/>
          <w:sz w:val="24"/>
        </w:rPr>
      </w:pPr>
      <w:r>
        <w:rPr>
          <w:rFonts w:hint="eastAsia" w:ascii="仿宋_GB2312" w:hAnsi="仿宋" w:eastAsia="仿宋_GB2312"/>
          <w:snapToGrid w:val="0"/>
          <w:sz w:val="24"/>
          <w:lang w:val="en-US" w:eastAsia="zh-CN"/>
        </w:rPr>
        <w:t xml:space="preserve">     </w:t>
      </w:r>
      <w:r>
        <w:rPr>
          <w:rFonts w:hint="eastAsia" w:ascii="仿宋_GB2312" w:hAnsi="仿宋" w:eastAsia="仿宋_GB2312"/>
          <w:snapToGrid w:val="0"/>
          <w:sz w:val="24"/>
        </w:rPr>
        <w:t>2.所在单位须勾选免对口支援原因并附相关证明材料。弄虚作假者，三年内不</w:t>
      </w:r>
    </w:p>
    <w:p>
      <w:pPr>
        <w:adjustRightInd w:val="0"/>
        <w:snapToGrid w:val="0"/>
        <w:spacing w:line="280" w:lineRule="exact"/>
        <w:rPr>
          <w:rFonts w:hint="eastAsia" w:ascii="仿宋_GB2312" w:hAnsi="宋体" w:eastAsia="仿宋_GB2312"/>
          <w:sz w:val="24"/>
        </w:rPr>
      </w:pPr>
      <w:r>
        <w:rPr>
          <w:rFonts w:hint="eastAsia" w:ascii="仿宋_GB2312" w:hAnsi="仿宋" w:eastAsia="仿宋_GB2312"/>
          <w:snapToGrid w:val="0"/>
          <w:sz w:val="24"/>
          <w:lang w:val="en-US" w:eastAsia="zh-CN"/>
        </w:rPr>
        <w:t xml:space="preserve">       </w:t>
      </w:r>
      <w:r>
        <w:rPr>
          <w:rFonts w:hint="eastAsia" w:ascii="仿宋_GB2312" w:hAnsi="仿宋" w:eastAsia="仿宋_GB2312"/>
          <w:snapToGrid w:val="0"/>
          <w:sz w:val="24"/>
        </w:rPr>
        <w:t>得申报卫生高级职称。</w:t>
      </w:r>
    </w:p>
    <w:p>
      <w:pPr>
        <w:adjustRightInd w:val="0"/>
        <w:snapToGrid w:val="0"/>
        <w:spacing w:line="280" w:lineRule="exact"/>
        <w:ind w:firstLine="2400" w:firstLineChars="1000"/>
        <w:rPr>
          <w:rFonts w:hint="eastAsia" w:ascii="仿宋_GB2312" w:hAnsi="宋体" w:eastAsia="仿宋_GB2312"/>
          <w:sz w:val="24"/>
        </w:rPr>
      </w:pPr>
      <w:r>
        <w:rPr>
          <w:rFonts w:hint="eastAsia" w:ascii="仿宋_GB2312" w:hAnsi="宋体" w:eastAsia="仿宋_GB2312"/>
          <w:sz w:val="24"/>
        </w:rPr>
        <w:t xml:space="preserve">                    四川省卫生健康委员会制</w:t>
      </w:r>
    </w:p>
    <w:p>
      <w:pPr>
        <w:adjustRightInd w:val="0"/>
        <w:snapToGrid w:val="0"/>
        <w:spacing w:line="540" w:lineRule="exact"/>
        <w:rPr>
          <w:rFonts w:hint="eastAsia" w:ascii="黑体" w:hAnsi="仿宋" w:eastAsia="黑体"/>
          <w:snapToGrid w:val="0"/>
          <w:color w:val="000000"/>
          <w:sz w:val="32"/>
          <w:szCs w:val="32"/>
        </w:rPr>
      </w:pPr>
      <w:r>
        <w:rPr>
          <w:rFonts w:hint="eastAsia" w:ascii="仿宋_GB2312" w:eastAsia="仿宋_GB2312"/>
        </w:rPr>
        <w:br w:type="column"/>
      </w:r>
      <w:r>
        <w:rPr>
          <w:rFonts w:hint="eastAsia" w:ascii="黑体" w:hAnsi="仿宋" w:eastAsia="黑体"/>
          <w:snapToGrid w:val="0"/>
          <w:color w:val="000000"/>
          <w:sz w:val="32"/>
          <w:szCs w:val="32"/>
        </w:rPr>
        <w:t>附件5</w:t>
      </w:r>
    </w:p>
    <w:p>
      <w:pPr>
        <w:adjustRightInd w:val="0"/>
        <w:snapToGrid w:val="0"/>
        <w:spacing w:line="550" w:lineRule="exact"/>
        <w:jc w:val="center"/>
        <w:rPr>
          <w:rFonts w:hint="eastAsia" w:ascii="仿宋_GB2312" w:hAnsi="仿宋_GB2312" w:eastAsia="仿宋_GB2312"/>
          <w:sz w:val="32"/>
          <w:szCs w:val="32"/>
        </w:rPr>
      </w:pPr>
    </w:p>
    <w:p>
      <w:pPr>
        <w:adjustRightInd w:val="0"/>
        <w:snapToGrid w:val="0"/>
        <w:spacing w:line="550" w:lineRule="exact"/>
        <w:jc w:val="center"/>
        <w:rPr>
          <w:rFonts w:hint="eastAsia" w:ascii="方正小标宋简体" w:hAnsi="仿宋_GB2312" w:eastAsia="方正小标宋简体"/>
          <w:sz w:val="44"/>
          <w:szCs w:val="44"/>
        </w:rPr>
      </w:pPr>
      <w:r>
        <w:rPr>
          <w:rFonts w:hint="eastAsia" w:ascii="方正小标宋简体" w:hAnsi="仿宋_GB2312" w:eastAsia="方正小标宋简体"/>
          <w:sz w:val="44"/>
          <w:szCs w:val="44"/>
        </w:rPr>
        <w:t>政治思想评分内容及参考分值</w:t>
      </w:r>
    </w:p>
    <w:p>
      <w:pPr>
        <w:adjustRightInd w:val="0"/>
        <w:snapToGrid w:val="0"/>
        <w:spacing w:line="550" w:lineRule="exact"/>
        <w:jc w:val="center"/>
        <w:rPr>
          <w:rFonts w:hint="eastAsia" w:ascii="仿宋_GB2312" w:hAnsi="仿宋_GB2312" w:eastAsia="仿宋_GB2312"/>
          <w:sz w:val="32"/>
          <w:szCs w:val="32"/>
        </w:rPr>
      </w:pPr>
    </w:p>
    <w:p>
      <w:pPr>
        <w:adjustRightInd w:val="0"/>
        <w:snapToGrid w:val="0"/>
        <w:spacing w:line="55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1.坚持以习近平新时代中国特色社会主义思想为指导，认真贯彻新时代卫生与健康工作方针，爱岗敬业，具有强烈的事业心和责任感，坚持原则，敢于担当，遵纪守法，严于律己，廉洁从业，以医德规范为行为准则，履行救死扶伤的人道主义精神，善于团结协作，任期内无责任事故。（10-8分）</w:t>
      </w:r>
    </w:p>
    <w:p>
      <w:pPr>
        <w:adjustRightInd w:val="0"/>
        <w:snapToGrid w:val="0"/>
        <w:spacing w:line="55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2.坚持以习近平新时代中国特色社会主义思想为指导，认真贯彻新时代卫生与健康工作方针，爱岗敬业，遵纪守法，廉洁从业，医德医风较好，任期内无责任事故。（7-5分）</w:t>
      </w:r>
    </w:p>
    <w:p>
      <w:pPr>
        <w:adjustRightInd w:val="0"/>
        <w:snapToGrid w:val="0"/>
        <w:spacing w:line="550" w:lineRule="exact"/>
        <w:ind w:firstLine="640" w:firstLineChars="200"/>
        <w:rPr>
          <w:rFonts w:hint="eastAsia" w:ascii="仿宋_GB2312" w:hAnsi="仿宋_GB2312" w:eastAsia="仿宋_GB2312"/>
          <w:sz w:val="32"/>
          <w:szCs w:val="32"/>
        </w:rPr>
      </w:pPr>
    </w:p>
    <w:p>
      <w:pPr>
        <w:adjustRightInd w:val="0"/>
        <w:snapToGrid w:val="0"/>
        <w:spacing w:line="55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注：全国、省、市（州）、县（市、区）先进工作者或劳动模范各加4、3、2、1分。</w:t>
      </w:r>
    </w:p>
    <w:p>
      <w:pPr>
        <w:adjustRightInd w:val="0"/>
        <w:snapToGrid w:val="0"/>
        <w:spacing w:line="550" w:lineRule="exact"/>
        <w:ind w:firstLine="640" w:firstLineChars="200"/>
        <w:rPr>
          <w:rFonts w:hint="eastAsia" w:ascii="仿宋_GB2312" w:hAnsi="仿宋_GB2312" w:eastAsia="仿宋_GB2312"/>
          <w:sz w:val="32"/>
          <w:szCs w:val="32"/>
        </w:rPr>
        <w:sectPr>
          <w:footerReference r:id="rId3" w:type="default"/>
          <w:footerReference r:id="rId4" w:type="even"/>
          <w:pgSz w:w="11906" w:h="16838"/>
          <w:pgMar w:top="2098" w:right="1474" w:bottom="1984" w:left="1587" w:header="851" w:footer="992" w:gutter="0"/>
          <w:pgNumType w:fmt="decimal"/>
          <w:cols w:space="720" w:num="1"/>
          <w:titlePg/>
          <w:docGrid w:linePitch="312" w:charSpace="0"/>
        </w:sectPr>
      </w:pPr>
    </w:p>
    <w:p>
      <w:pPr>
        <w:adjustRightInd w:val="0"/>
        <w:snapToGrid w:val="0"/>
        <w:spacing w:line="540" w:lineRule="exact"/>
        <w:rPr>
          <w:rFonts w:hint="eastAsia" w:ascii="黑体" w:hAnsi="仿宋" w:eastAsia="黑体"/>
          <w:snapToGrid w:val="0"/>
          <w:color w:val="000000"/>
          <w:sz w:val="32"/>
          <w:szCs w:val="32"/>
        </w:rPr>
      </w:pPr>
      <w:r>
        <w:rPr>
          <w:rFonts w:hint="eastAsia" w:ascii="黑体" w:hAnsi="仿宋" w:eastAsia="黑体"/>
          <w:snapToGrid w:val="0"/>
          <w:color w:val="000000"/>
          <w:sz w:val="32"/>
          <w:szCs w:val="32"/>
        </w:rPr>
        <w:t>附件6</w:t>
      </w:r>
    </w:p>
    <w:p>
      <w:pPr>
        <w:adjustRightInd w:val="0"/>
        <w:snapToGrid w:val="0"/>
        <w:spacing w:before="120" w:beforeLines="50" w:after="120" w:afterLines="50" w:line="4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申报业绩材料相关政策规定一览表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857" w:type="dxa"/>
            <w:noWrap w:val="0"/>
            <w:vAlign w:val="center"/>
          </w:tcPr>
          <w:p>
            <w:pPr>
              <w:spacing w:line="360" w:lineRule="exact"/>
              <w:jc w:val="center"/>
              <w:rPr>
                <w:rFonts w:hint="eastAsia" w:ascii="黑体" w:hAnsi="黑体" w:eastAsia="黑体"/>
                <w:sz w:val="24"/>
                <w:szCs w:val="24"/>
              </w:rPr>
            </w:pPr>
            <w:r>
              <w:rPr>
                <w:rFonts w:hint="eastAsia" w:ascii="黑体" w:hAnsi="黑体" w:eastAsia="黑体"/>
                <w:sz w:val="24"/>
                <w:szCs w:val="24"/>
              </w:rPr>
              <w:t>类   别</w:t>
            </w:r>
          </w:p>
        </w:tc>
        <w:tc>
          <w:tcPr>
            <w:tcW w:w="12333" w:type="dxa"/>
            <w:noWrap w:val="0"/>
            <w:vAlign w:val="center"/>
          </w:tcPr>
          <w:p>
            <w:pPr>
              <w:spacing w:line="360" w:lineRule="exact"/>
              <w:jc w:val="center"/>
              <w:rPr>
                <w:rFonts w:hint="eastAsia" w:ascii="黑体" w:hAnsi="黑体" w:eastAsia="黑体"/>
                <w:sz w:val="24"/>
                <w:szCs w:val="24"/>
              </w:rPr>
            </w:pPr>
            <w:r>
              <w:rPr>
                <w:rFonts w:hint="eastAsia" w:ascii="黑体" w:hAnsi="黑体" w:eastAsia="黑体"/>
                <w:sz w:val="24"/>
                <w:szCs w:val="24"/>
              </w:rPr>
              <w:t>相关政策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857" w:type="dxa"/>
            <w:noWrap w:val="0"/>
            <w:vAlign w:val="center"/>
          </w:tcPr>
          <w:p>
            <w:pPr>
              <w:spacing w:line="360" w:lineRule="exact"/>
              <w:jc w:val="center"/>
              <w:rPr>
                <w:rFonts w:hint="eastAsia" w:ascii="仿宋_GB2312" w:eastAsia="仿宋_GB2312" w:cs="仿宋_GB2312"/>
                <w:sz w:val="24"/>
                <w:szCs w:val="24"/>
              </w:rPr>
            </w:pPr>
            <w:r>
              <w:rPr>
                <w:rFonts w:hint="eastAsia" w:ascii="仿宋_GB2312" w:hAnsi="仿宋_GB2312" w:eastAsia="仿宋_GB2312" w:cs="仿宋_GB2312"/>
                <w:sz w:val="24"/>
                <w:szCs w:val="24"/>
              </w:rPr>
              <w:t>进修学习</w:t>
            </w:r>
          </w:p>
        </w:tc>
        <w:tc>
          <w:tcPr>
            <w:tcW w:w="12333" w:type="dxa"/>
            <w:noWrap w:val="0"/>
            <w:vAlign w:val="center"/>
          </w:tcPr>
          <w:p>
            <w:pPr>
              <w:spacing w:line="360" w:lineRule="exact"/>
              <w:jc w:val="both"/>
              <w:rPr>
                <w:rFonts w:hint="eastAsia" w:ascii="仿宋_GB2312" w:eastAsia="仿宋_GB2312" w:cs="仿宋_GB2312"/>
                <w:sz w:val="24"/>
                <w:szCs w:val="24"/>
              </w:rPr>
            </w:pPr>
            <w:r>
              <w:rPr>
                <w:rFonts w:hint="eastAsia" w:ascii="仿宋_GB2312" w:hAnsi="仿宋_GB2312" w:eastAsia="仿宋_GB2312" w:cs="仿宋_GB2312"/>
                <w:sz w:val="24"/>
                <w:szCs w:val="24"/>
              </w:rPr>
              <w:t>《关于开展临床医师规范化进修工作的意见》（川卫发〔2017〕166号）、《关于进一步明确申报卫生高级专业技术职务任职资格前进修学习和对口支援有关问题的通知》（川卫办发〔2018〕59号）。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0" w:hRule="atLeast"/>
          <w:jc w:val="center"/>
        </w:trPr>
        <w:tc>
          <w:tcPr>
            <w:tcW w:w="1857" w:type="dxa"/>
            <w:noWrap w:val="0"/>
            <w:vAlign w:val="center"/>
          </w:tcPr>
          <w:p>
            <w:pPr>
              <w:spacing w:line="360" w:lineRule="exact"/>
              <w:jc w:val="center"/>
              <w:rPr>
                <w:rFonts w:hint="eastAsia" w:ascii="仿宋_GB2312" w:eastAsia="仿宋_GB2312" w:cs="仿宋_GB2312"/>
                <w:sz w:val="24"/>
                <w:szCs w:val="24"/>
              </w:rPr>
            </w:pPr>
            <w:r>
              <w:rPr>
                <w:rFonts w:hint="eastAsia" w:ascii="仿宋_GB2312" w:hAnsi="仿宋_GB2312" w:eastAsia="仿宋_GB2312" w:cs="仿宋_GB2312"/>
                <w:sz w:val="24"/>
                <w:szCs w:val="24"/>
              </w:rPr>
              <w:t>对口支援</w:t>
            </w:r>
          </w:p>
        </w:tc>
        <w:tc>
          <w:tcPr>
            <w:tcW w:w="12333" w:type="dxa"/>
            <w:noWrap w:val="0"/>
            <w:vAlign w:val="center"/>
          </w:tcPr>
          <w:p>
            <w:pPr>
              <w:spacing w:line="360" w:lineRule="exact"/>
              <w:jc w:val="both"/>
              <w:rPr>
                <w:rFonts w:hint="eastAsia" w:ascii="仿宋_GB2312" w:eastAsia="仿宋_GB2312" w:cs="仿宋_GB2312"/>
                <w:sz w:val="24"/>
                <w:szCs w:val="24"/>
              </w:rPr>
            </w:pPr>
            <w:r>
              <w:rPr>
                <w:rFonts w:hint="eastAsia" w:ascii="仿宋_GB2312" w:hAnsi="仿宋_GB2312" w:eastAsia="仿宋_GB2312" w:cs="仿宋_GB2312"/>
                <w:sz w:val="24"/>
                <w:szCs w:val="24"/>
              </w:rPr>
              <w:t>1.基本医疗卫生与健康促进法、《关于进一步完善卫生职称制度的意见》（川卫发〔2018〕52号）、《关于全面实施贫困地区城乡医疗卫生对口支援“传帮带”工程，打造一支愿承担有能力可支撑的本土医疗卫生人才队伍的意见》（川卫发〔2017〕172号）、《关于做好非贫困民族县、服务薄弱地区（单位）对口支援“传帮带”工作助推分级诊疗制度落实的通知》（川卫办发〔2017〕122号）、《关于进一步明确申报卫生高级专业技术职务任职资格前进修学习和对口支援有关问题的通知》（川卫办发〔2018〕59号）。</w:t>
            </w:r>
          </w:p>
          <w:p>
            <w:pPr>
              <w:spacing w:line="360" w:lineRule="exact"/>
              <w:jc w:val="both"/>
              <w:rPr>
                <w:rFonts w:hint="eastAsia" w:ascii="仿宋_GB2312" w:eastAsia="仿宋_GB2312" w:cs="仿宋_GB2312"/>
                <w:sz w:val="24"/>
                <w:szCs w:val="24"/>
              </w:rPr>
            </w:pPr>
            <w:r>
              <w:rPr>
                <w:rFonts w:hint="eastAsia" w:ascii="仿宋_GB2312" w:hAnsi="仿宋_GB2312" w:eastAsia="仿宋_GB2312" w:cs="仿宋_GB2312"/>
                <w:sz w:val="24"/>
                <w:szCs w:val="24"/>
              </w:rPr>
              <w:t>2.参加5·12汶川大地震抗震救灾、4·20芦山强烈地震和灾后重建工作的卫生专业技术人员，可按照《关于调整卫生专业高级技术资格评审政策的通知》（川卫办发〔2008〕272号）和《关于参加4·20芦山强烈地震抗震救灾和灾后重建卫生专业技术人员晋升卫生高级专业技术职务任职资格有关规定的通知》（川卫办发〔2013〕224号）有关规定计算服务基层时间。</w:t>
            </w:r>
          </w:p>
          <w:p>
            <w:pPr>
              <w:spacing w:line="360" w:lineRule="exact"/>
              <w:jc w:val="both"/>
              <w:rPr>
                <w:rFonts w:hint="eastAsia" w:ascii="仿宋_GB2312" w:eastAsia="仿宋_GB2312" w:cs="仿宋_GB2312"/>
                <w:sz w:val="24"/>
                <w:szCs w:val="24"/>
              </w:rPr>
            </w:pPr>
            <w:r>
              <w:rPr>
                <w:rFonts w:hint="eastAsia" w:ascii="仿宋_GB2312" w:hAnsi="仿宋_GB2312" w:eastAsia="仿宋_GB2312" w:cs="仿宋_GB2312"/>
                <w:sz w:val="24"/>
                <w:szCs w:val="24"/>
              </w:rPr>
              <w:t>3.免进修学习和免对口支援范围按照《关于进一步明确申报卫生高级专业技术职务任职资格前进修学习和对口支援有关问题的通知》（川卫办发〔2018〕59号）和四川省人力资源和社会保障厅《关于做好我省新冠肺炎疫情防控一线专业技术人员职称工作的通知》（川人社办发〔2020〕40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857" w:type="dxa"/>
            <w:noWrap w:val="0"/>
            <w:vAlign w:val="center"/>
          </w:tcPr>
          <w:p>
            <w:pPr>
              <w:spacing w:line="360" w:lineRule="exact"/>
              <w:jc w:val="center"/>
              <w:rPr>
                <w:rFonts w:hint="eastAsia" w:ascii="仿宋_GB2312" w:eastAsia="仿宋_GB2312" w:cs="仿宋_GB2312"/>
                <w:sz w:val="24"/>
                <w:szCs w:val="24"/>
              </w:rPr>
            </w:pPr>
            <w:r>
              <w:rPr>
                <w:rFonts w:hint="eastAsia" w:ascii="仿宋_GB2312" w:hAnsi="仿宋_GB2312" w:eastAsia="仿宋_GB2312" w:cs="仿宋_GB2312"/>
                <w:sz w:val="24"/>
                <w:szCs w:val="24"/>
              </w:rPr>
              <w:t>工作业绩</w:t>
            </w:r>
          </w:p>
        </w:tc>
        <w:tc>
          <w:tcPr>
            <w:tcW w:w="12333" w:type="dxa"/>
            <w:noWrap w:val="0"/>
            <w:vAlign w:val="center"/>
          </w:tcPr>
          <w:p>
            <w:pPr>
              <w:spacing w:line="360" w:lineRule="exact"/>
              <w:jc w:val="both"/>
              <w:rPr>
                <w:rFonts w:hint="eastAsia" w:ascii="仿宋_GB2312" w:eastAsia="仿宋_GB2312" w:cs="仿宋_GB2312"/>
                <w:sz w:val="24"/>
                <w:szCs w:val="24"/>
              </w:rPr>
            </w:pPr>
            <w:r>
              <w:rPr>
                <w:rFonts w:hint="eastAsia" w:ascii="仿宋_GB2312" w:hAnsi="仿宋_GB2312" w:eastAsia="仿宋_GB2312" w:cs="仿宋_GB2312"/>
                <w:sz w:val="24"/>
                <w:szCs w:val="24"/>
              </w:rPr>
              <w:t>按照《关于深化卫生专业技术人员职称制度改革的指导意见》（人社部发〔2021〕51号）、《四川省卫生高级专业技术职务任职资格申报评审条件》和《四川省基层卫生高级专业技术职务任职资格申报评审条件》（川卫规〔2019〕3号）、《关于做好我省新冠肺炎疫情防控一线专业技术人员职称工作的通知》（川人社办发〔2020〕40号）执行。</w:t>
            </w:r>
          </w:p>
        </w:tc>
      </w:tr>
    </w:tbl>
    <w:p>
      <w:pPr>
        <w:adjustRightInd w:val="0"/>
        <w:snapToGrid w:val="0"/>
        <w:spacing w:line="540" w:lineRule="exact"/>
        <w:rPr>
          <w:rFonts w:ascii="黑体" w:hAnsi="黑体" w:eastAsia="黑体" w:cs="黑体"/>
          <w:sz w:val="32"/>
          <w:szCs w:val="32"/>
        </w:rPr>
      </w:pPr>
      <w:r>
        <w:rPr>
          <w:rFonts w:ascii="黑体" w:hAnsi="黑体" w:eastAsia="黑体" w:cs="黑体"/>
          <w:b/>
          <w:bCs/>
          <w:sz w:val="32"/>
          <w:szCs w:val="32"/>
        </w:rPr>
        <w:br w:type="page"/>
      </w:r>
      <w:r>
        <w:rPr>
          <w:rFonts w:hint="eastAsia" w:ascii="黑体" w:hAnsi="黑体" w:eastAsia="黑体" w:cs="黑体"/>
          <w:sz w:val="32"/>
          <w:szCs w:val="32"/>
        </w:rPr>
        <w:t>附件7</w:t>
      </w:r>
    </w:p>
    <w:p>
      <w:pPr>
        <w:keepNext w:val="0"/>
        <w:keepLines w:val="0"/>
        <w:pageBreakBefore w:val="0"/>
        <w:widowControl w:val="0"/>
        <w:kinsoku/>
        <w:wordWrap/>
        <w:overflowPunct w:val="0"/>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四川省卫生高级职称评审临床工作量要求</w:t>
      </w:r>
    </w:p>
    <w:tbl>
      <w:tblPr>
        <w:tblStyle w:val="5"/>
        <w:tblW w:w="0" w:type="auto"/>
        <w:jc w:val="center"/>
        <w:tblLayout w:type="fixed"/>
        <w:tblCellMar>
          <w:top w:w="0" w:type="dxa"/>
          <w:left w:w="108" w:type="dxa"/>
          <w:bottom w:w="0" w:type="dxa"/>
          <w:right w:w="108" w:type="dxa"/>
        </w:tblCellMar>
      </w:tblPr>
      <w:tblGrid>
        <w:gridCol w:w="735"/>
        <w:gridCol w:w="1437"/>
        <w:gridCol w:w="2443"/>
        <w:gridCol w:w="1639"/>
        <w:gridCol w:w="1980"/>
        <w:gridCol w:w="2447"/>
        <w:gridCol w:w="1605"/>
        <w:gridCol w:w="1922"/>
      </w:tblGrid>
      <w:tr>
        <w:tblPrEx>
          <w:tblCellMar>
            <w:top w:w="0" w:type="dxa"/>
            <w:left w:w="108" w:type="dxa"/>
            <w:bottom w:w="0" w:type="dxa"/>
            <w:right w:w="108" w:type="dxa"/>
          </w:tblCellMar>
        </w:tblPrEx>
        <w:trPr>
          <w:trHeight w:val="66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序号</w:t>
            </w:r>
          </w:p>
        </w:tc>
        <w:tc>
          <w:tcPr>
            <w:tcW w:w="14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评审专业</w:t>
            </w:r>
          </w:p>
        </w:tc>
        <w:tc>
          <w:tcPr>
            <w:tcW w:w="606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晋升卫生副高级职称临床工作量</w:t>
            </w:r>
          </w:p>
        </w:tc>
        <w:tc>
          <w:tcPr>
            <w:tcW w:w="597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晋升卫生正高级职称临床工作量</w:t>
            </w:r>
          </w:p>
        </w:tc>
      </w:tr>
      <w:tr>
        <w:tblPrEx>
          <w:tblCellMar>
            <w:top w:w="0" w:type="dxa"/>
            <w:left w:w="108" w:type="dxa"/>
            <w:bottom w:w="0" w:type="dxa"/>
            <w:right w:w="108" w:type="dxa"/>
          </w:tblCellMar>
        </w:tblPrEx>
        <w:trPr>
          <w:trHeight w:val="66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黑体" w:hAnsi="宋体" w:eastAsia="黑体" w:cs="黑体"/>
                <w:color w:val="000000"/>
                <w:sz w:val="24"/>
              </w:rPr>
            </w:pPr>
          </w:p>
        </w:tc>
        <w:tc>
          <w:tcPr>
            <w:tcW w:w="14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黑体" w:hAnsi="宋体" w:eastAsia="黑体" w:cs="黑体"/>
                <w:color w:val="000000"/>
                <w:sz w:val="24"/>
              </w:rPr>
            </w:pP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门诊工作量</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出院人数</w:t>
            </w:r>
          </w:p>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（有病房）</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手术/操作人次</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门诊工作量</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出院人数</w:t>
            </w:r>
          </w:p>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（有病房）</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手术/操作人次</w:t>
            </w: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普通内科</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400单元（有病房）</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1000人次</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color w:val="000000"/>
                <w:sz w:val="24"/>
              </w:rPr>
            </w:pP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600单元（有病房）</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1000人次</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color w:val="000000"/>
                <w:sz w:val="24"/>
              </w:rPr>
            </w:pP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心血管内科</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400单元（有病房）</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1000人次</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color w:val="000000"/>
                <w:sz w:val="24"/>
              </w:rPr>
            </w:pP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600单元（有病房）</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1000人次</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color w:val="000000"/>
                <w:sz w:val="24"/>
              </w:rPr>
            </w:pP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呼吸内科</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400单元（有病房）</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1000人次</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支气管镜200人次</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600单元（有病房）</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1000人次</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支气管镜200人次</w:t>
            </w:r>
          </w:p>
        </w:tc>
      </w:tr>
      <w:tr>
        <w:tblPrEx>
          <w:tblCellMar>
            <w:top w:w="0" w:type="dxa"/>
            <w:left w:w="108" w:type="dxa"/>
            <w:bottom w:w="0" w:type="dxa"/>
            <w:right w:w="108" w:type="dxa"/>
          </w:tblCellMar>
        </w:tblPrEx>
        <w:trPr>
          <w:trHeight w:val="968"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消化内科</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400单元（有病房）</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1000人次</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内镜5000人次,其中镜下治疗手术至少500例</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600单元（有病房）</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1000人次</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内镜5000人次,其中镜下治疗手术至少800例</w:t>
            </w: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肾内科</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400单元（有病房）</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1000人次</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color w:val="000000"/>
                <w:sz w:val="24"/>
              </w:rPr>
            </w:pP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600单元（有病房）</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1000人次</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color w:val="000000"/>
                <w:sz w:val="24"/>
              </w:rPr>
            </w:pP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神经内科</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400单元（有病房）</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1000人次</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color w:val="000000"/>
                <w:sz w:val="24"/>
              </w:rPr>
            </w:pP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600单元（有病房）</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1000人次</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color w:val="000000"/>
                <w:sz w:val="24"/>
              </w:rPr>
            </w:pP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内分泌</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400单元（有病房）</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1000人次</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color w:val="000000"/>
                <w:sz w:val="24"/>
              </w:rPr>
            </w:pP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600单元（有病房）</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1000人次</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color w:val="000000"/>
                <w:sz w:val="24"/>
              </w:rPr>
            </w:pP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血液病</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400单元（有病房）</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1000人次</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color w:val="000000"/>
                <w:sz w:val="24"/>
              </w:rPr>
            </w:pP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600单元（有病房）</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1000人次</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color w:val="000000"/>
                <w:sz w:val="24"/>
              </w:rPr>
            </w:pP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传染病</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400单元（有病房）</w:t>
            </w:r>
            <w:r>
              <w:rPr>
                <w:rFonts w:hint="eastAsia" w:ascii="仿宋_GB2312" w:hAnsi="仿宋_GB2312" w:eastAsia="仿宋_GB2312" w:cs="仿宋_GB2312"/>
                <w:kern w:val="0"/>
                <w:sz w:val="24"/>
                <w:lang w:bidi="ar"/>
              </w:rPr>
              <w:t>，500单元（无病房）</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1000人次</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color w:val="000000"/>
                <w:sz w:val="24"/>
              </w:rPr>
            </w:pP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600单元（有病房）</w:t>
            </w:r>
            <w:r>
              <w:rPr>
                <w:rFonts w:hint="eastAsia" w:ascii="仿宋_GB2312" w:hAnsi="仿宋_GB2312" w:eastAsia="仿宋_GB2312" w:cs="仿宋_GB2312"/>
                <w:kern w:val="0"/>
                <w:sz w:val="24"/>
                <w:lang w:bidi="ar"/>
              </w:rPr>
              <w:t>，800单元（无病房）</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1000人次</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color w:val="000000"/>
                <w:sz w:val="24"/>
              </w:rPr>
            </w:pP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风湿病</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400单元（有病房）</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1000人次</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color w:val="000000"/>
                <w:sz w:val="24"/>
              </w:rPr>
            </w:pP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600单元（有病房）</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1000人次</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color w:val="000000"/>
                <w:sz w:val="24"/>
              </w:rPr>
            </w:pP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11</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结核病</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400单元（有病房），500单元（无病房）</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1000人次</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600单元（有病房），800单元（无病房）</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1000人次</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12</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老年医学</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400单元（有病房），500单元（无病房）</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1000人次</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600单元（有病房），800单元（无病房）</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1000人次</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13</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采供血医学</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1500人次</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1000人次</w:t>
            </w: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14</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精神病</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400单元（有病房），500单元（无病房）</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1000人次</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600单元（有病房），800单元（无病房）</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1000人次</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15</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全科医学</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400单元（有病房），500单元（无病房）</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1000人次</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600单元（有病房），800单元（无病房）</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1000人次</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16</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职业病</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400单元（有病房），500单元（无病房）</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1000人次</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600单元（有病房），800单元（无病房）</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1000人次</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17</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普通外科</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400个</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1500人次</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出院患者手术/操作800人次</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500个</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2000人次</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出院患者手术/操作1000人次</w:t>
            </w: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18</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骨外科</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400个</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1500人次</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出院患者手术/操作800人次</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500个</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2000人次</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出院患者手术/操作1000人次</w:t>
            </w: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19</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胸心外科</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300个</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400人次（心外）,600人次（胸外）</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出院患者手术/操作200人次（心外）,400人次（胸外）</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400个</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500人次（心外）、1000人次（胸外）</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出院患者手术/操作300人次（心外）,500人次（胸外）</w:t>
            </w: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神经外科</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300个</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400人次</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出院患者手术/操作200人次</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400个</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500人次</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出院患者手术/操作300人次</w:t>
            </w: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21</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泌尿外科</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400个</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600人次</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出院患者手术/操作400人次</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500个</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1000人次</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出院患者手术/操作500人次</w:t>
            </w: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烧伤外科</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300个</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400人次</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出院患者手术/操作200人次</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400个</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500人次</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出院患者手术/操作300人次</w:t>
            </w:r>
          </w:p>
        </w:tc>
      </w:tr>
      <w:tr>
        <w:tblPrEx>
          <w:tblCellMar>
            <w:top w:w="0" w:type="dxa"/>
            <w:left w:w="108" w:type="dxa"/>
            <w:bottom w:w="0" w:type="dxa"/>
            <w:right w:w="108" w:type="dxa"/>
          </w:tblCellMar>
        </w:tblPrEx>
        <w:trPr>
          <w:trHeight w:val="665"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23</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整形外科</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300个</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color w:val="000000"/>
                <w:sz w:val="24"/>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手术/操作800人次</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400个</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color w:val="000000"/>
                <w:sz w:val="24"/>
              </w:rPr>
            </w:pP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手术/操作1000人次</w:t>
            </w:r>
          </w:p>
        </w:tc>
      </w:tr>
      <w:tr>
        <w:tblPrEx>
          <w:tblCellMar>
            <w:top w:w="0" w:type="dxa"/>
            <w:left w:w="108" w:type="dxa"/>
            <w:bottom w:w="0" w:type="dxa"/>
            <w:right w:w="108" w:type="dxa"/>
          </w:tblCellMar>
        </w:tblPrEx>
        <w:trPr>
          <w:trHeight w:val="65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24</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小儿外科</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400个</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600人次</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出院患者手术/操作400人次</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500个</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1000人次</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出院患者手术/操作500人次</w:t>
            </w:r>
          </w:p>
        </w:tc>
      </w:tr>
      <w:tr>
        <w:tblPrEx>
          <w:tblCellMar>
            <w:top w:w="0" w:type="dxa"/>
            <w:left w:w="108" w:type="dxa"/>
            <w:bottom w:w="0" w:type="dxa"/>
            <w:right w:w="108" w:type="dxa"/>
          </w:tblCellMar>
        </w:tblPrEx>
        <w:trPr>
          <w:trHeight w:val="68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25</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麻醉学</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color w:val="000000"/>
                <w:sz w:val="24"/>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rPr>
                <w:rFonts w:hint="eastAsia" w:ascii="仿宋_GB2312" w:hAnsi="仿宋_GB2312" w:eastAsia="仿宋_GB2312" w:cs="仿宋_GB2312"/>
                <w:color w:val="000000"/>
                <w:sz w:val="24"/>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参与诊疗1500人次</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color w:val="000000"/>
                <w:sz w:val="24"/>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color w:val="000000"/>
                <w:sz w:val="24"/>
              </w:rPr>
            </w:pP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参与诊疗1000人次</w:t>
            </w:r>
          </w:p>
        </w:tc>
      </w:tr>
      <w:tr>
        <w:tblPrEx>
          <w:tblCellMar>
            <w:top w:w="0" w:type="dxa"/>
            <w:left w:w="108" w:type="dxa"/>
            <w:bottom w:w="0" w:type="dxa"/>
            <w:right w:w="108" w:type="dxa"/>
          </w:tblCellMar>
        </w:tblPrEx>
        <w:trPr>
          <w:trHeight w:val="665"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26</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疼痛学</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400单元（有病房），500单元（无病房）</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1000人次</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参与诊疗1500人次</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600单元（有病房），800单元（无病房）</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1000人次</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参与诊疗1000人次</w:t>
            </w:r>
          </w:p>
        </w:tc>
      </w:tr>
      <w:tr>
        <w:tblPrEx>
          <w:tblCellMar>
            <w:top w:w="0" w:type="dxa"/>
            <w:left w:w="108" w:type="dxa"/>
            <w:bottom w:w="0" w:type="dxa"/>
            <w:right w:w="108" w:type="dxa"/>
          </w:tblCellMar>
        </w:tblPrEx>
        <w:trPr>
          <w:trHeight w:val="665"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27</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皮肤与性病</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400单元（有病房），500单元（无病房）</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1000人次</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color w:val="000000"/>
                <w:sz w:val="24"/>
              </w:rPr>
            </w:pP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600单元（有病房），800单元（无病房）</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1000人次</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color w:val="000000"/>
                <w:sz w:val="24"/>
              </w:rPr>
            </w:pPr>
          </w:p>
        </w:tc>
      </w:tr>
      <w:tr>
        <w:tblPrEx>
          <w:tblCellMar>
            <w:top w:w="0" w:type="dxa"/>
            <w:left w:w="108" w:type="dxa"/>
            <w:bottom w:w="0" w:type="dxa"/>
            <w:right w:w="108" w:type="dxa"/>
          </w:tblCellMar>
        </w:tblPrEx>
        <w:trPr>
          <w:trHeight w:val="665"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28</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康复医学</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400单元（有病房），500单元（无病房）</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1000人次</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b/>
                <w:bCs/>
                <w:color w:val="000000"/>
                <w:sz w:val="24"/>
              </w:rPr>
            </w:pP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600单元（有病房），800单元（无病房）</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1000人次</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b/>
                <w:bCs/>
                <w:color w:val="000000"/>
                <w:sz w:val="24"/>
              </w:rPr>
            </w:pPr>
          </w:p>
        </w:tc>
      </w:tr>
      <w:tr>
        <w:tblPrEx>
          <w:tblCellMar>
            <w:top w:w="0" w:type="dxa"/>
            <w:left w:w="108" w:type="dxa"/>
            <w:bottom w:w="0" w:type="dxa"/>
            <w:right w:w="108" w:type="dxa"/>
          </w:tblCellMar>
        </w:tblPrEx>
        <w:trPr>
          <w:trHeight w:val="65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妇产科</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400个</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1500人次</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出院患者手术/操作400人次</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500个</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2000人次</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出院患者手术/操作500人次</w:t>
            </w:r>
          </w:p>
        </w:tc>
      </w:tr>
      <w:tr>
        <w:tblPrEx>
          <w:tblCellMar>
            <w:top w:w="0" w:type="dxa"/>
            <w:left w:w="108" w:type="dxa"/>
            <w:bottom w:w="0" w:type="dxa"/>
            <w:right w:w="108" w:type="dxa"/>
          </w:tblCellMar>
        </w:tblPrEx>
        <w:trPr>
          <w:trHeight w:val="635"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计划生育</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400个</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color w:val="000000"/>
                <w:sz w:val="24"/>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手术/操作800人次</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500个</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b/>
                <w:bCs/>
                <w:color w:val="000000"/>
                <w:sz w:val="24"/>
              </w:rPr>
            </w:pP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手术/操作1000人次</w:t>
            </w: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31</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小儿内科</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400单元（有病房）</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1000人次</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color w:val="000000"/>
                <w:sz w:val="24"/>
              </w:rPr>
            </w:pP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600单元（有病房）</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1000人次</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color w:val="000000"/>
                <w:sz w:val="24"/>
              </w:rPr>
            </w:pP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32</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妇女保健</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500单元</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800单元</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33</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儿童保健</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500单元</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800单元</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1295"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34</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口腔医学</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400单元（有病房），800单元（无病房）</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350人次（有病房），诊疗3000人次（无病房）</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出院患者手术/操作300人次</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500单元（有病房），800单元（无病房）</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500人次（有病房），诊疗4000人次（无病房）</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出院患者手术/操作400人次</w:t>
            </w: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35</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口腔内科</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400单元（有病房），800单元（无病房）</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350人次（有病房），诊疗3000人次（无病房）</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出院患者手术/操作300人次</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500单元（有病房），800单元（无病房）</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500人次（有病房），诊疗4000人次（无病房）</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出院患者手术/操作400人次</w:t>
            </w: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36</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口腔颌面外科</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400单元（有病房），800单元（无病房）</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350人次（有病房），诊疗3000人次（无病房）</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出院患者手术/操作300人次</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500单元（有病房），800单元（无病房）</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500人次（有病房），诊疗4000人次（无病房）</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出院患者手术/操作400人次</w:t>
            </w: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37</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口腔修复</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400单元（有病房），800单元（无病房）</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350人次（有病房），诊疗3000人次（无病房）</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出院患者手术/操作300人次</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500单元（有病房），800单元（无病房）</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500人次（有病房），诊疗4000人次（无病房）</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出院患者手术/操作400人次</w:t>
            </w: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38</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口腔正畸</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400单元（有病房），800单元（无病房）</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350人次（有病房），诊疗3000人次（无病房）</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出院患者手术/操作300人次</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500单元（有病房），800单元（无病房）</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500人次（有病房），诊疗4000人次（无病房）</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出院患者手术/操作400人次</w:t>
            </w: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39</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眼科</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400个</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1500人次</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出院患者手术/操作800人次</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500个</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2000人次</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出院患者手术/操作1000人次</w:t>
            </w: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耳鼻喉(头颈外科)</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400个</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600人次</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出院患者手术/操作400人次</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500个</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1000人次</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出院患者手术/操作500人次</w:t>
            </w: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41</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肿瘤内科</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400单元（有病房）</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1000人次</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color w:val="000000"/>
                <w:sz w:val="24"/>
              </w:rPr>
            </w:pP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600单元（有病房）</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1000人次</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color w:val="000000"/>
                <w:sz w:val="24"/>
              </w:rPr>
            </w:pP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42</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肿瘤外科</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400个</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600人次</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出院患者手术/操作400人次</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500个</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1000人次</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出院患者手术/操作500人次</w:t>
            </w: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43</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放射肿瘤治疗学</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参与诊疗1500人次</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参与诊疗1000人次</w:t>
            </w: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44</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重症医学</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rPr>
                <w:rFonts w:hint="eastAsia" w:ascii="仿宋_GB2312" w:hAnsi="仿宋_GB2312" w:eastAsia="仿宋_GB2312" w:cs="仿宋_GB2312"/>
                <w:sz w:val="24"/>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参与诊疗1500人次</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参与诊疗1000人次</w:t>
            </w: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45</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急诊医学</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参与诊疗1500人次</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参与诊疗1000人次</w:t>
            </w: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46</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放射医学</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签发报告5000份</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签发报告5000份</w:t>
            </w: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47</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超声医学</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签发报告5000份</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签发报告5000份</w:t>
            </w: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48</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核医学</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签发报告2500份</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签发报告3000份</w:t>
            </w: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49</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介入治疗</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参与诊疗1500人次</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参与诊疗1000人次</w:t>
            </w: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50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病理学</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签发报告4000份</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签发报告4000份</w:t>
            </w:r>
          </w:p>
        </w:tc>
      </w:tr>
      <w:tr>
        <w:tblPrEx>
          <w:tblCellMar>
            <w:top w:w="0" w:type="dxa"/>
            <w:left w:w="108" w:type="dxa"/>
            <w:bottom w:w="0" w:type="dxa"/>
            <w:right w:w="108" w:type="dxa"/>
          </w:tblCellMar>
        </w:tblPrEx>
        <w:trPr>
          <w:trHeight w:val="935"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51</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临床医学检验临床基础检验</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参与诊疗1500人次，签发报告7500份</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参与诊疗1000人次，签发报告5000份</w:t>
            </w:r>
          </w:p>
        </w:tc>
      </w:tr>
      <w:tr>
        <w:tblPrEx>
          <w:tblCellMar>
            <w:top w:w="0" w:type="dxa"/>
            <w:left w:w="108" w:type="dxa"/>
            <w:bottom w:w="0" w:type="dxa"/>
            <w:right w:w="108" w:type="dxa"/>
          </w:tblCellMar>
        </w:tblPrEx>
        <w:trPr>
          <w:trHeight w:val="965"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52</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临床医学检验临床化学</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参与诊疗1500人次，签发报告7500份</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参与诊疗1000人次，签发报告5000份</w:t>
            </w:r>
          </w:p>
        </w:tc>
      </w:tr>
      <w:tr>
        <w:tblPrEx>
          <w:tblCellMar>
            <w:top w:w="0" w:type="dxa"/>
            <w:left w:w="108" w:type="dxa"/>
            <w:bottom w:w="0" w:type="dxa"/>
            <w:right w:w="108" w:type="dxa"/>
          </w:tblCellMar>
        </w:tblPrEx>
        <w:trPr>
          <w:trHeight w:val="98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53</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临床医学检验临床免疫</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参与诊疗1500人次，签发报告7500份</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参与诊疗1000人次，签发报告5000份</w:t>
            </w:r>
          </w:p>
        </w:tc>
      </w:tr>
      <w:tr>
        <w:tblPrEx>
          <w:tblCellMar>
            <w:top w:w="0" w:type="dxa"/>
            <w:left w:w="108" w:type="dxa"/>
            <w:bottom w:w="0" w:type="dxa"/>
            <w:right w:w="108" w:type="dxa"/>
          </w:tblCellMar>
        </w:tblPrEx>
        <w:trPr>
          <w:trHeight w:val="95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54</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临床医学检验临床血液</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参与诊疗1500人次，签发报告7500份</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参与诊疗1000人次，签发报告5000份</w:t>
            </w:r>
          </w:p>
        </w:tc>
      </w:tr>
      <w:tr>
        <w:tblPrEx>
          <w:tblCellMar>
            <w:top w:w="0" w:type="dxa"/>
            <w:left w:w="108" w:type="dxa"/>
            <w:bottom w:w="0" w:type="dxa"/>
            <w:right w:w="108" w:type="dxa"/>
          </w:tblCellMar>
        </w:tblPrEx>
        <w:trPr>
          <w:trHeight w:val="965"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55</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临床医学检验临床微生物</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参与诊疗1500人次，签发报告7500份</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参与诊疗1000人次，签发报告5000份</w:t>
            </w: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56</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放射医学技术</w:t>
            </w:r>
          </w:p>
        </w:tc>
        <w:tc>
          <w:tcPr>
            <w:tcW w:w="6062" w:type="dxa"/>
            <w:gridSpan w:val="3"/>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平均每年参加本专业工作时间不少于40周</w:t>
            </w:r>
          </w:p>
        </w:tc>
        <w:tc>
          <w:tcPr>
            <w:tcW w:w="5974" w:type="dxa"/>
            <w:gridSpan w:val="3"/>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平均每年参加本专业工作时间不少于35周</w:t>
            </w: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57</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肿瘤放射治疗技术</w:t>
            </w:r>
          </w:p>
        </w:tc>
        <w:tc>
          <w:tcPr>
            <w:tcW w:w="6062" w:type="dxa"/>
            <w:gridSpan w:val="3"/>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c>
          <w:tcPr>
            <w:tcW w:w="5974" w:type="dxa"/>
            <w:gridSpan w:val="3"/>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58</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超声医学技术</w:t>
            </w:r>
          </w:p>
        </w:tc>
        <w:tc>
          <w:tcPr>
            <w:tcW w:w="6062" w:type="dxa"/>
            <w:gridSpan w:val="3"/>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c>
          <w:tcPr>
            <w:tcW w:w="5974" w:type="dxa"/>
            <w:gridSpan w:val="3"/>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59</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核医学技术</w:t>
            </w:r>
          </w:p>
        </w:tc>
        <w:tc>
          <w:tcPr>
            <w:tcW w:w="6062" w:type="dxa"/>
            <w:gridSpan w:val="3"/>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c>
          <w:tcPr>
            <w:tcW w:w="5974" w:type="dxa"/>
            <w:gridSpan w:val="3"/>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60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心电图技术</w:t>
            </w:r>
          </w:p>
        </w:tc>
        <w:tc>
          <w:tcPr>
            <w:tcW w:w="6062" w:type="dxa"/>
            <w:gridSpan w:val="3"/>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c>
          <w:tcPr>
            <w:tcW w:w="5974" w:type="dxa"/>
            <w:gridSpan w:val="3"/>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61</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脑电图技术</w:t>
            </w:r>
          </w:p>
        </w:tc>
        <w:tc>
          <w:tcPr>
            <w:tcW w:w="6062" w:type="dxa"/>
            <w:gridSpan w:val="3"/>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c>
          <w:tcPr>
            <w:tcW w:w="5974" w:type="dxa"/>
            <w:gridSpan w:val="3"/>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62</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康复医学治疗技术</w:t>
            </w:r>
          </w:p>
        </w:tc>
        <w:tc>
          <w:tcPr>
            <w:tcW w:w="6062" w:type="dxa"/>
            <w:gridSpan w:val="3"/>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c>
          <w:tcPr>
            <w:tcW w:w="5974" w:type="dxa"/>
            <w:gridSpan w:val="3"/>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63</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口腔医学技术</w:t>
            </w:r>
          </w:p>
        </w:tc>
        <w:tc>
          <w:tcPr>
            <w:tcW w:w="6062" w:type="dxa"/>
            <w:gridSpan w:val="3"/>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c>
          <w:tcPr>
            <w:tcW w:w="5974" w:type="dxa"/>
            <w:gridSpan w:val="3"/>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64</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护理学</w:t>
            </w:r>
          </w:p>
        </w:tc>
        <w:tc>
          <w:tcPr>
            <w:tcW w:w="606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平均每年参加临床护理、护理管理、护理教学工作时间总计不少于40周，病历首页责任护士和质控护士记录累计不少于480条（急诊、重症、手术室、血透、导管室等科室从相应记录单提取护士记录）</w:t>
            </w:r>
          </w:p>
        </w:tc>
        <w:tc>
          <w:tcPr>
            <w:tcW w:w="5974"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平均每年参加临床护理、护理管理、护理教学工作时间总计不少于35周，病历首页责任护士和质控护士记录累计不少于240条（急诊、重症、手术室、血透、导管室等科室从相应记录单提取护士记录）</w:t>
            </w: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65</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内科护理</w:t>
            </w:r>
          </w:p>
        </w:tc>
        <w:tc>
          <w:tcPr>
            <w:tcW w:w="606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5974"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66</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外科护理</w:t>
            </w:r>
          </w:p>
        </w:tc>
        <w:tc>
          <w:tcPr>
            <w:tcW w:w="606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5974"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67</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妇产科护理</w:t>
            </w:r>
          </w:p>
        </w:tc>
        <w:tc>
          <w:tcPr>
            <w:tcW w:w="606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5974"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68</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儿科护理</w:t>
            </w:r>
          </w:p>
        </w:tc>
        <w:tc>
          <w:tcPr>
            <w:tcW w:w="606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5974"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69</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采供血护理</w:t>
            </w:r>
          </w:p>
        </w:tc>
        <w:tc>
          <w:tcPr>
            <w:tcW w:w="606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c>
          <w:tcPr>
            <w:tcW w:w="5974"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line="300" w:lineRule="exact"/>
              <w:jc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70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医院药学</w:t>
            </w:r>
          </w:p>
        </w:tc>
        <w:tc>
          <w:tcPr>
            <w:tcW w:w="6062" w:type="dxa"/>
            <w:gridSpan w:val="3"/>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平均每年参加药学专业工作时间不少于40周</w:t>
            </w:r>
          </w:p>
        </w:tc>
        <w:tc>
          <w:tcPr>
            <w:tcW w:w="5974" w:type="dxa"/>
            <w:gridSpan w:val="3"/>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平均每年参加药学专业工作时间不少于35周</w:t>
            </w: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71</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临床药学</w:t>
            </w:r>
          </w:p>
        </w:tc>
        <w:tc>
          <w:tcPr>
            <w:tcW w:w="6062" w:type="dxa"/>
            <w:gridSpan w:val="3"/>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c>
          <w:tcPr>
            <w:tcW w:w="5974" w:type="dxa"/>
            <w:gridSpan w:val="3"/>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72</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药物分析</w:t>
            </w:r>
          </w:p>
        </w:tc>
        <w:tc>
          <w:tcPr>
            <w:tcW w:w="6062" w:type="dxa"/>
            <w:gridSpan w:val="3"/>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c>
          <w:tcPr>
            <w:tcW w:w="5974" w:type="dxa"/>
            <w:gridSpan w:val="3"/>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73</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病理学技术</w:t>
            </w:r>
          </w:p>
        </w:tc>
        <w:tc>
          <w:tcPr>
            <w:tcW w:w="606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平均每年参加本专业工作时间不少于40周</w:t>
            </w:r>
          </w:p>
        </w:tc>
        <w:tc>
          <w:tcPr>
            <w:tcW w:w="597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平均每年参加本专业工作时间不少于35周</w:t>
            </w: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74</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临床医学检验技术</w:t>
            </w:r>
          </w:p>
        </w:tc>
        <w:tc>
          <w:tcPr>
            <w:tcW w:w="6062" w:type="dxa"/>
            <w:gridSpan w:val="3"/>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平均每年参加本专业工作时间不少于40周</w:t>
            </w:r>
          </w:p>
        </w:tc>
        <w:tc>
          <w:tcPr>
            <w:tcW w:w="5974" w:type="dxa"/>
            <w:gridSpan w:val="3"/>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平均每年参加本专业工作时间不少于35周</w:t>
            </w: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75</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临床医学检验临床基础检验技术</w:t>
            </w:r>
          </w:p>
        </w:tc>
        <w:tc>
          <w:tcPr>
            <w:tcW w:w="6062" w:type="dxa"/>
            <w:gridSpan w:val="3"/>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c>
          <w:tcPr>
            <w:tcW w:w="5974" w:type="dxa"/>
            <w:gridSpan w:val="3"/>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76</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临床医学检验临床化学技术</w:t>
            </w:r>
          </w:p>
        </w:tc>
        <w:tc>
          <w:tcPr>
            <w:tcW w:w="6062" w:type="dxa"/>
            <w:gridSpan w:val="3"/>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c>
          <w:tcPr>
            <w:tcW w:w="5974" w:type="dxa"/>
            <w:gridSpan w:val="3"/>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77</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临床医学检验临床免疫技术</w:t>
            </w:r>
          </w:p>
        </w:tc>
        <w:tc>
          <w:tcPr>
            <w:tcW w:w="6062" w:type="dxa"/>
            <w:gridSpan w:val="3"/>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c>
          <w:tcPr>
            <w:tcW w:w="5974" w:type="dxa"/>
            <w:gridSpan w:val="3"/>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78</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临床医学检验临床血液技术</w:t>
            </w:r>
          </w:p>
        </w:tc>
        <w:tc>
          <w:tcPr>
            <w:tcW w:w="6062" w:type="dxa"/>
            <w:gridSpan w:val="3"/>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c>
          <w:tcPr>
            <w:tcW w:w="5974" w:type="dxa"/>
            <w:gridSpan w:val="3"/>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79</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临床医学检验临床微生物技术</w:t>
            </w:r>
          </w:p>
        </w:tc>
        <w:tc>
          <w:tcPr>
            <w:tcW w:w="6062" w:type="dxa"/>
            <w:gridSpan w:val="3"/>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c>
          <w:tcPr>
            <w:tcW w:w="5974" w:type="dxa"/>
            <w:gridSpan w:val="3"/>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80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输血技术</w:t>
            </w:r>
          </w:p>
        </w:tc>
        <w:tc>
          <w:tcPr>
            <w:tcW w:w="606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平均每年参加本专业工作时间不少于40周</w:t>
            </w:r>
          </w:p>
        </w:tc>
        <w:tc>
          <w:tcPr>
            <w:tcW w:w="597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平均每年参加本专业工作时间不少于35周</w:t>
            </w: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81</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采供血检验技术</w:t>
            </w:r>
          </w:p>
        </w:tc>
        <w:tc>
          <w:tcPr>
            <w:tcW w:w="606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平均每年参加本专业工作时间不少于40周</w:t>
            </w:r>
          </w:p>
        </w:tc>
        <w:tc>
          <w:tcPr>
            <w:tcW w:w="597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平均每年参加本专业工作时间不少于35周</w:t>
            </w:r>
          </w:p>
        </w:tc>
      </w:tr>
      <w:tr>
        <w:tblPrEx>
          <w:tblCellMar>
            <w:top w:w="0" w:type="dxa"/>
            <w:left w:w="108" w:type="dxa"/>
            <w:bottom w:w="0" w:type="dxa"/>
            <w:right w:w="108" w:type="dxa"/>
          </w:tblCellMar>
        </w:tblPrEx>
        <w:trPr>
          <w:trHeight w:val="51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82</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血液制备技术</w:t>
            </w:r>
          </w:p>
        </w:tc>
        <w:tc>
          <w:tcPr>
            <w:tcW w:w="606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平均每年参加本专业工作时间不少于40周</w:t>
            </w:r>
          </w:p>
        </w:tc>
        <w:tc>
          <w:tcPr>
            <w:tcW w:w="597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平均每年参加本专业工作时间不少于35周</w:t>
            </w:r>
          </w:p>
        </w:tc>
      </w:tr>
      <w:tr>
        <w:tblPrEx>
          <w:tblCellMar>
            <w:top w:w="0" w:type="dxa"/>
            <w:left w:w="108" w:type="dxa"/>
            <w:bottom w:w="0" w:type="dxa"/>
            <w:right w:w="108" w:type="dxa"/>
          </w:tblCellMar>
        </w:tblPrEx>
        <w:trPr>
          <w:trHeight w:val="586"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83</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临床营养</w:t>
            </w:r>
          </w:p>
        </w:tc>
        <w:tc>
          <w:tcPr>
            <w:tcW w:w="606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平均每年参加本专业工作时间不少于40周</w:t>
            </w:r>
          </w:p>
        </w:tc>
        <w:tc>
          <w:tcPr>
            <w:tcW w:w="597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平均每年参加本专业工作时间不少于35周</w:t>
            </w:r>
          </w:p>
        </w:tc>
      </w:tr>
      <w:tr>
        <w:tblPrEx>
          <w:tblCellMar>
            <w:top w:w="0" w:type="dxa"/>
            <w:left w:w="108" w:type="dxa"/>
            <w:bottom w:w="0" w:type="dxa"/>
            <w:right w:w="108" w:type="dxa"/>
          </w:tblCellMar>
        </w:tblPrEx>
        <w:trPr>
          <w:trHeight w:val="602"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84</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消毒技术</w:t>
            </w:r>
          </w:p>
        </w:tc>
        <w:tc>
          <w:tcPr>
            <w:tcW w:w="606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平均每年参加本专业工作时间不少于40周</w:t>
            </w:r>
          </w:p>
        </w:tc>
        <w:tc>
          <w:tcPr>
            <w:tcW w:w="597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平均每年参加本专业工作时间不少于35周</w:t>
            </w:r>
          </w:p>
        </w:tc>
      </w:tr>
      <w:tr>
        <w:tblPrEx>
          <w:tblCellMar>
            <w:top w:w="0" w:type="dxa"/>
            <w:left w:w="108" w:type="dxa"/>
            <w:bottom w:w="0" w:type="dxa"/>
            <w:right w:w="108" w:type="dxa"/>
          </w:tblCellMar>
        </w:tblPrEx>
        <w:trPr>
          <w:trHeight w:val="59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85</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职业卫生</w:t>
            </w:r>
          </w:p>
        </w:tc>
        <w:tc>
          <w:tcPr>
            <w:tcW w:w="6062" w:type="dxa"/>
            <w:gridSpan w:val="3"/>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平均每年参加本专业工作时间不少于40周，其中现场工作或在基层工作天数不少于60天/年</w:t>
            </w:r>
          </w:p>
        </w:tc>
        <w:tc>
          <w:tcPr>
            <w:tcW w:w="5974" w:type="dxa"/>
            <w:gridSpan w:val="3"/>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平均每年参加本专业工作时间不少于35周，其中现场工作或在基层工作天数不少于60天/年</w:t>
            </w:r>
          </w:p>
        </w:tc>
      </w:tr>
      <w:tr>
        <w:tblPrEx>
          <w:tblCellMar>
            <w:top w:w="0" w:type="dxa"/>
            <w:left w:w="108" w:type="dxa"/>
            <w:bottom w:w="0" w:type="dxa"/>
            <w:right w:w="108" w:type="dxa"/>
          </w:tblCellMar>
        </w:tblPrEx>
        <w:trPr>
          <w:trHeight w:val="58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86</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环境卫生</w:t>
            </w:r>
          </w:p>
        </w:tc>
        <w:tc>
          <w:tcPr>
            <w:tcW w:w="6062" w:type="dxa"/>
            <w:gridSpan w:val="3"/>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c>
          <w:tcPr>
            <w:tcW w:w="5974" w:type="dxa"/>
            <w:gridSpan w:val="3"/>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87</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营养与食品卫生</w:t>
            </w:r>
          </w:p>
        </w:tc>
        <w:tc>
          <w:tcPr>
            <w:tcW w:w="6062" w:type="dxa"/>
            <w:gridSpan w:val="3"/>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c>
          <w:tcPr>
            <w:tcW w:w="5974" w:type="dxa"/>
            <w:gridSpan w:val="3"/>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88</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学校卫生与儿少卫生</w:t>
            </w:r>
          </w:p>
        </w:tc>
        <w:tc>
          <w:tcPr>
            <w:tcW w:w="6062" w:type="dxa"/>
            <w:gridSpan w:val="3"/>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c>
          <w:tcPr>
            <w:tcW w:w="5974" w:type="dxa"/>
            <w:gridSpan w:val="3"/>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484"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89</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放射卫生</w:t>
            </w:r>
          </w:p>
        </w:tc>
        <w:tc>
          <w:tcPr>
            <w:tcW w:w="6062" w:type="dxa"/>
            <w:gridSpan w:val="3"/>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c>
          <w:tcPr>
            <w:tcW w:w="5974" w:type="dxa"/>
            <w:gridSpan w:val="3"/>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598"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90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卫生毒理</w:t>
            </w:r>
          </w:p>
        </w:tc>
        <w:tc>
          <w:tcPr>
            <w:tcW w:w="6062" w:type="dxa"/>
            <w:gridSpan w:val="3"/>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c>
          <w:tcPr>
            <w:tcW w:w="5974" w:type="dxa"/>
            <w:gridSpan w:val="3"/>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91</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传染性疾病控制</w:t>
            </w:r>
          </w:p>
        </w:tc>
        <w:tc>
          <w:tcPr>
            <w:tcW w:w="6062" w:type="dxa"/>
            <w:gridSpan w:val="3"/>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c>
          <w:tcPr>
            <w:tcW w:w="5974" w:type="dxa"/>
            <w:gridSpan w:val="3"/>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92</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慢性非传染性疾病控制</w:t>
            </w:r>
          </w:p>
        </w:tc>
        <w:tc>
          <w:tcPr>
            <w:tcW w:w="6062" w:type="dxa"/>
            <w:gridSpan w:val="3"/>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c>
          <w:tcPr>
            <w:tcW w:w="5974" w:type="dxa"/>
            <w:gridSpan w:val="3"/>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93</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寄生虫病控制</w:t>
            </w:r>
          </w:p>
        </w:tc>
        <w:tc>
          <w:tcPr>
            <w:tcW w:w="6062" w:type="dxa"/>
            <w:gridSpan w:val="3"/>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c>
          <w:tcPr>
            <w:tcW w:w="5974" w:type="dxa"/>
            <w:gridSpan w:val="3"/>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55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94</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地方病控制</w:t>
            </w:r>
          </w:p>
        </w:tc>
        <w:tc>
          <w:tcPr>
            <w:tcW w:w="6062" w:type="dxa"/>
            <w:gridSpan w:val="3"/>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c>
          <w:tcPr>
            <w:tcW w:w="5974" w:type="dxa"/>
            <w:gridSpan w:val="3"/>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95</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健康教育与健康促进</w:t>
            </w:r>
          </w:p>
        </w:tc>
        <w:tc>
          <w:tcPr>
            <w:tcW w:w="6062" w:type="dxa"/>
            <w:gridSpan w:val="3"/>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c>
          <w:tcPr>
            <w:tcW w:w="5974" w:type="dxa"/>
            <w:gridSpan w:val="3"/>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96</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理化检验技术</w:t>
            </w:r>
          </w:p>
        </w:tc>
        <w:tc>
          <w:tcPr>
            <w:tcW w:w="6062" w:type="dxa"/>
            <w:gridSpan w:val="3"/>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平均每年参加本专业工作时间不少于40周</w:t>
            </w:r>
          </w:p>
        </w:tc>
        <w:tc>
          <w:tcPr>
            <w:tcW w:w="5974" w:type="dxa"/>
            <w:gridSpan w:val="3"/>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平均每年参加本专业工作时间不少于35周</w:t>
            </w: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97</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微生物检验技术</w:t>
            </w:r>
          </w:p>
        </w:tc>
        <w:tc>
          <w:tcPr>
            <w:tcW w:w="6062" w:type="dxa"/>
            <w:gridSpan w:val="3"/>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c>
          <w:tcPr>
            <w:tcW w:w="5974" w:type="dxa"/>
            <w:gridSpan w:val="3"/>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98</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病媒生物控制技术</w:t>
            </w:r>
          </w:p>
        </w:tc>
        <w:tc>
          <w:tcPr>
            <w:tcW w:w="6062" w:type="dxa"/>
            <w:gridSpan w:val="3"/>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c>
          <w:tcPr>
            <w:tcW w:w="5974" w:type="dxa"/>
            <w:gridSpan w:val="3"/>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99</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病案信息技术</w:t>
            </w:r>
          </w:p>
        </w:tc>
        <w:tc>
          <w:tcPr>
            <w:tcW w:w="6062" w:type="dxa"/>
            <w:gridSpan w:val="3"/>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平均每年参加本专业工作时间不少于40周</w:t>
            </w:r>
          </w:p>
        </w:tc>
        <w:tc>
          <w:tcPr>
            <w:tcW w:w="5974" w:type="dxa"/>
            <w:gridSpan w:val="3"/>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平均每年参加本专业工作时间不少于35周</w:t>
            </w: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医学工程</w:t>
            </w:r>
          </w:p>
        </w:tc>
        <w:tc>
          <w:tcPr>
            <w:tcW w:w="6062" w:type="dxa"/>
            <w:gridSpan w:val="3"/>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c>
          <w:tcPr>
            <w:tcW w:w="5974" w:type="dxa"/>
            <w:gridSpan w:val="3"/>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101</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卫生管理</w:t>
            </w:r>
          </w:p>
        </w:tc>
        <w:tc>
          <w:tcPr>
            <w:tcW w:w="6062" w:type="dxa"/>
            <w:gridSpan w:val="3"/>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c>
          <w:tcPr>
            <w:tcW w:w="5974" w:type="dxa"/>
            <w:gridSpan w:val="3"/>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rPr>
            </w:pPr>
          </w:p>
        </w:tc>
      </w:tr>
    </w:tbl>
    <w:p>
      <w:pPr>
        <w:overflowPunct w:val="0"/>
        <w:adjustRightInd w:val="0"/>
        <w:snapToGrid w:val="0"/>
        <w:spacing w:line="380" w:lineRule="exact"/>
        <w:rPr>
          <w:rFonts w:hint="eastAsia" w:ascii="楷体_GB2312" w:hAnsi="楷体_GB2312" w:eastAsia="楷体_GB2312" w:cs="楷体_GB2312"/>
          <w:color w:val="000000"/>
          <w:kern w:val="0"/>
          <w:sz w:val="24"/>
          <w:lang w:bidi="ar"/>
        </w:rPr>
      </w:pPr>
      <w:r>
        <w:rPr>
          <w:rFonts w:hint="eastAsia" w:ascii="黑体" w:hAnsi="黑体" w:eastAsia="黑体" w:cs="黑体"/>
          <w:b w:val="0"/>
          <w:bCs w:val="0"/>
          <w:color w:val="000000"/>
          <w:kern w:val="0"/>
          <w:sz w:val="24"/>
          <w:lang w:bidi="ar"/>
        </w:rPr>
        <w:t>备注：</w:t>
      </w:r>
      <w:r>
        <w:rPr>
          <w:rFonts w:hint="eastAsia" w:ascii="楷体_GB2312" w:hAnsi="楷体_GB2312" w:eastAsia="楷体_GB2312" w:cs="楷体_GB2312"/>
          <w:color w:val="000000"/>
          <w:kern w:val="0"/>
          <w:sz w:val="24"/>
          <w:lang w:bidi="ar"/>
        </w:rPr>
        <w:t>1.工作量指标是中级晋升副高、副高晋升正高期间的完成工作量，均从聘任时间开始计算。半天（4小时）接诊不少于15位患</w:t>
      </w:r>
    </w:p>
    <w:p>
      <w:pPr>
        <w:overflowPunct w:val="0"/>
        <w:adjustRightInd w:val="0"/>
        <w:snapToGrid w:val="0"/>
        <w:spacing w:line="380" w:lineRule="exact"/>
        <w:ind w:firstLine="960" w:firstLineChars="400"/>
        <w:rPr>
          <w:rFonts w:hint="eastAsia" w:ascii="楷体_GB2312" w:hAnsi="楷体_GB2312" w:eastAsia="楷体_GB2312" w:cs="楷体_GB2312"/>
          <w:color w:val="000000"/>
          <w:kern w:val="0"/>
          <w:sz w:val="24"/>
          <w:lang w:bidi="ar"/>
        </w:rPr>
      </w:pPr>
      <w:r>
        <w:rPr>
          <w:rFonts w:hint="eastAsia" w:ascii="楷体_GB2312" w:hAnsi="楷体_GB2312" w:eastAsia="楷体_GB2312" w:cs="楷体_GB2312"/>
          <w:color w:val="000000"/>
          <w:kern w:val="0"/>
          <w:sz w:val="24"/>
          <w:lang w:bidi="ar"/>
        </w:rPr>
        <w:t>者为1个有效单元。非急诊科医生在任现职期间如轮转急诊科，工作期间按照4小时为一个门诊单元数计算。</w:t>
      </w:r>
    </w:p>
    <w:p>
      <w:pPr>
        <w:overflowPunct w:val="0"/>
        <w:adjustRightInd w:val="0"/>
        <w:snapToGrid w:val="0"/>
        <w:spacing w:line="380" w:lineRule="exact"/>
        <w:ind w:firstLine="720" w:firstLineChars="300"/>
        <w:rPr>
          <w:rFonts w:hint="eastAsia" w:ascii="楷体_GB2312" w:hAnsi="楷体_GB2312" w:eastAsia="楷体_GB2312" w:cs="楷体_GB2312"/>
          <w:color w:val="000000"/>
          <w:kern w:val="0"/>
          <w:sz w:val="24"/>
          <w:lang w:bidi="ar"/>
        </w:rPr>
      </w:pPr>
      <w:r>
        <w:rPr>
          <w:rFonts w:hint="eastAsia" w:ascii="楷体_GB2312" w:hAnsi="楷体_GB2312" w:eastAsia="楷体_GB2312" w:cs="楷体_GB2312"/>
          <w:color w:val="000000"/>
          <w:kern w:val="0"/>
          <w:sz w:val="24"/>
          <w:lang w:bidi="ar"/>
        </w:rPr>
        <w:t>2.</w:t>
      </w:r>
      <w:r>
        <w:rPr>
          <w:rFonts w:hint="eastAsia" w:ascii="楷体_GB2312" w:hAnsi="楷体_GB2312" w:eastAsia="楷体_GB2312" w:cs="楷体_GB2312"/>
          <w:color w:val="000000"/>
          <w:spacing w:val="-20"/>
          <w:kern w:val="0"/>
          <w:sz w:val="24"/>
          <w:lang w:bidi="ar"/>
        </w:rPr>
        <w:t>肾内科专业透析工作按照4小时为一个门诊单元数计算；传染病专业医师门诊工作量包含发热门诊、肠道门诊工作时间和会诊时间。</w:t>
      </w:r>
    </w:p>
    <w:p>
      <w:pPr>
        <w:overflowPunct w:val="0"/>
        <w:adjustRightInd w:val="0"/>
        <w:snapToGrid w:val="0"/>
        <w:spacing w:line="380" w:lineRule="exact"/>
        <w:ind w:firstLine="720" w:firstLineChars="300"/>
        <w:rPr>
          <w:rFonts w:hint="eastAsia" w:ascii="楷体_GB2312" w:hAnsi="楷体_GB2312" w:eastAsia="楷体_GB2312" w:cs="楷体_GB2312"/>
          <w:color w:val="000000"/>
          <w:kern w:val="0"/>
          <w:sz w:val="24"/>
          <w:lang w:bidi="ar"/>
        </w:rPr>
      </w:pPr>
      <w:r>
        <w:rPr>
          <w:rFonts w:hint="eastAsia" w:ascii="楷体_GB2312" w:hAnsi="楷体_GB2312" w:eastAsia="楷体_GB2312" w:cs="楷体_GB2312"/>
          <w:color w:val="000000"/>
          <w:kern w:val="0"/>
          <w:sz w:val="24"/>
          <w:lang w:bidi="ar"/>
        </w:rPr>
        <w:t>3.全科医学专业医师门诊工作量包含下基层指导工作时间。</w:t>
      </w:r>
    </w:p>
    <w:p>
      <w:pPr>
        <w:overflowPunct w:val="0"/>
        <w:adjustRightInd w:val="0"/>
        <w:snapToGrid w:val="0"/>
        <w:spacing w:line="380" w:lineRule="exact"/>
        <w:ind w:firstLine="720" w:firstLineChars="300"/>
        <w:rPr>
          <w:rFonts w:hint="eastAsia" w:ascii="楷体_GB2312" w:hAnsi="楷体_GB2312" w:eastAsia="楷体_GB2312" w:cs="楷体_GB2312"/>
          <w:color w:val="000000"/>
          <w:kern w:val="0"/>
          <w:sz w:val="24"/>
          <w:lang w:bidi="ar"/>
        </w:rPr>
      </w:pPr>
      <w:r>
        <w:rPr>
          <w:rFonts w:hint="eastAsia" w:ascii="楷体_GB2312" w:hAnsi="楷体_GB2312" w:eastAsia="楷体_GB2312" w:cs="楷体_GB2312"/>
          <w:color w:val="000000"/>
          <w:kern w:val="0"/>
          <w:sz w:val="24"/>
          <w:lang w:bidi="ar"/>
        </w:rPr>
        <w:t>4.内镜诊疗5000人次（含镜下治疗手术，晋升副主任医师至少500例，晋升主任医师至少800例，门诊患者和出院患者均包括）</w:t>
      </w:r>
    </w:p>
    <w:p>
      <w:pPr>
        <w:overflowPunct w:val="0"/>
        <w:adjustRightInd w:val="0"/>
        <w:snapToGrid w:val="0"/>
        <w:spacing w:line="380" w:lineRule="exact"/>
        <w:ind w:firstLine="960" w:firstLineChars="400"/>
        <w:rPr>
          <w:rFonts w:hint="eastAsia" w:ascii="楷体_GB2312" w:hAnsi="楷体_GB2312" w:eastAsia="楷体_GB2312" w:cs="楷体_GB2312"/>
          <w:color w:val="000000"/>
          <w:kern w:val="0"/>
          <w:sz w:val="24"/>
          <w:lang w:bidi="ar"/>
        </w:rPr>
      </w:pPr>
      <w:r>
        <w:rPr>
          <w:rFonts w:hint="eastAsia" w:ascii="楷体_GB2312" w:hAnsi="楷体_GB2312" w:eastAsia="楷体_GB2312" w:cs="楷体_GB2312"/>
          <w:color w:val="000000"/>
          <w:kern w:val="0"/>
          <w:sz w:val="24"/>
          <w:lang w:bidi="ar"/>
        </w:rPr>
        <w:t>为消化内科专业必备的申报条件之一。</w:t>
      </w:r>
    </w:p>
    <w:p>
      <w:pPr>
        <w:overflowPunct w:val="0"/>
        <w:adjustRightInd w:val="0"/>
        <w:snapToGrid w:val="0"/>
        <w:spacing w:line="380" w:lineRule="exact"/>
        <w:ind w:firstLine="720" w:firstLineChars="300"/>
        <w:rPr>
          <w:rFonts w:hint="eastAsia" w:ascii="楷体_GB2312" w:hAnsi="楷体_GB2312" w:eastAsia="楷体_GB2312" w:cs="楷体_GB2312"/>
          <w:color w:val="000000"/>
          <w:kern w:val="0"/>
          <w:sz w:val="24"/>
          <w:lang w:bidi="ar"/>
        </w:rPr>
      </w:pPr>
      <w:r>
        <w:rPr>
          <w:rFonts w:hint="eastAsia" w:ascii="楷体_GB2312" w:hAnsi="楷体_GB2312" w:eastAsia="楷体_GB2312" w:cs="楷体_GB2312"/>
          <w:color w:val="000000"/>
          <w:kern w:val="0"/>
          <w:sz w:val="24"/>
          <w:lang w:bidi="ar"/>
        </w:rPr>
        <w:t>5.呼吸内镜诊疗200人次（含呼吸内镜下检查和治疗）为呼吸内科专业必备的申报条件之一。</w:t>
      </w:r>
    </w:p>
    <w:p>
      <w:pPr>
        <w:overflowPunct w:val="0"/>
        <w:adjustRightInd w:val="0"/>
        <w:snapToGrid w:val="0"/>
        <w:spacing w:line="380" w:lineRule="exact"/>
        <w:ind w:firstLine="720" w:firstLineChars="300"/>
        <w:rPr>
          <w:rFonts w:hint="eastAsia" w:ascii="楷体_GB2312" w:hAnsi="楷体_GB2312" w:eastAsia="楷体_GB2312" w:cs="楷体_GB2312"/>
          <w:color w:val="000000"/>
          <w:kern w:val="0"/>
          <w:sz w:val="24"/>
          <w:lang w:bidi="ar"/>
        </w:rPr>
      </w:pPr>
      <w:r>
        <w:rPr>
          <w:rFonts w:hint="eastAsia" w:ascii="楷体_GB2312" w:hAnsi="楷体_GB2312" w:eastAsia="楷体_GB2312" w:cs="楷体_GB2312"/>
          <w:color w:val="000000"/>
          <w:kern w:val="0"/>
          <w:sz w:val="24"/>
          <w:lang w:bidi="ar"/>
        </w:rPr>
        <w:t>6.手术/操作人次，晋升副主任医师以主刀或一助计算；晋升主任医师以主刀计算。</w:t>
      </w:r>
    </w:p>
    <w:p>
      <w:pPr>
        <w:overflowPunct w:val="0"/>
        <w:adjustRightInd w:val="0"/>
        <w:snapToGrid w:val="0"/>
        <w:spacing w:line="380" w:lineRule="exact"/>
        <w:ind w:firstLine="720" w:firstLineChars="300"/>
        <w:rPr>
          <w:rFonts w:hint="eastAsia" w:ascii="楷体_GB2312" w:hAnsi="楷体_GB2312" w:eastAsia="楷体_GB2312" w:cs="楷体_GB2312"/>
          <w:color w:val="000000"/>
          <w:kern w:val="0"/>
          <w:sz w:val="24"/>
          <w:lang w:bidi="ar"/>
        </w:rPr>
      </w:pPr>
      <w:r>
        <w:rPr>
          <w:rFonts w:hint="eastAsia" w:ascii="楷体_GB2312" w:hAnsi="楷体_GB2312" w:eastAsia="楷体_GB2312" w:cs="楷体_GB2312"/>
          <w:color w:val="000000"/>
          <w:kern w:val="0"/>
          <w:sz w:val="24"/>
          <w:lang w:bidi="ar"/>
        </w:rPr>
        <w:t>7.出院人数以参与或作为治疗组组长计算。</w:t>
      </w:r>
    </w:p>
    <w:p>
      <w:pPr>
        <w:overflowPunct w:val="0"/>
        <w:adjustRightInd w:val="0"/>
        <w:snapToGrid w:val="0"/>
        <w:spacing w:line="380" w:lineRule="exact"/>
        <w:rPr>
          <w:rFonts w:hint="eastAsia" w:ascii="楷体_GB2312" w:hAnsi="楷体_GB2312" w:eastAsia="楷体_GB2312" w:cs="楷体_GB2312"/>
          <w:color w:val="000000"/>
          <w:kern w:val="0"/>
          <w:sz w:val="24"/>
          <w:lang w:bidi="ar"/>
        </w:rPr>
        <w:sectPr>
          <w:footerReference r:id="rId5" w:type="first"/>
          <w:pgSz w:w="16838" w:h="11906" w:orient="landscape"/>
          <w:pgMar w:top="1588" w:right="1440" w:bottom="1474" w:left="1440" w:header="851" w:footer="992" w:gutter="0"/>
          <w:pgNumType w:fmt="decimal"/>
          <w:cols w:space="720" w:num="1"/>
          <w:titlePg/>
          <w:docGrid w:linePitch="312" w:charSpace="0"/>
        </w:sectPr>
      </w:pPr>
    </w:p>
    <w:p>
      <w:pPr>
        <w:spacing w:before="76" w:line="180" w:lineRule="auto"/>
        <w:jc w:val="left"/>
        <w:rPr>
          <w:rFonts w:hint="default" w:ascii="黑体" w:hAnsi="黑体" w:eastAsia="黑体" w:cs="黑体"/>
          <w:spacing w:val="-6"/>
          <w:sz w:val="32"/>
          <w:szCs w:val="32"/>
          <w:lang w:val="en-US" w:eastAsia="zh-CN"/>
        </w:rPr>
      </w:pPr>
      <w:r>
        <w:rPr>
          <w:rFonts w:hint="eastAsia" w:ascii="黑体" w:hAnsi="黑体" w:eastAsia="黑体" w:cs="黑体"/>
          <w:spacing w:val="-6"/>
          <w:sz w:val="32"/>
          <w:szCs w:val="32"/>
        </w:rPr>
        <w:t>附件8</w:t>
      </w:r>
      <w:r>
        <w:rPr>
          <w:rFonts w:hint="eastAsia" w:ascii="黑体" w:hAnsi="黑体" w:eastAsia="黑体" w:cs="黑体"/>
          <w:spacing w:val="-6"/>
          <w:sz w:val="32"/>
          <w:szCs w:val="32"/>
          <w:lang w:val="en-US" w:eastAsia="zh-CN"/>
        </w:rPr>
        <w:t>-1</w:t>
      </w:r>
    </w:p>
    <w:p>
      <w:pPr>
        <w:spacing w:before="76" w:line="180" w:lineRule="auto"/>
        <w:jc w:val="left"/>
        <w:rPr>
          <w:rFonts w:hint="eastAsia" w:ascii="黑体" w:hAnsi="黑体" w:eastAsia="黑体" w:cs="黑体"/>
          <w:spacing w:val="-6"/>
          <w:sz w:val="32"/>
          <w:szCs w:val="32"/>
        </w:rPr>
      </w:pPr>
    </w:p>
    <w:p>
      <w:pPr>
        <w:spacing w:before="76" w:line="180" w:lineRule="auto"/>
        <w:jc w:val="center"/>
        <w:rPr>
          <w:rFonts w:hint="eastAsia" w:ascii="小标宋" w:hAnsi="小标宋" w:eastAsia="小标宋" w:cs="小标宋"/>
          <w:sz w:val="40"/>
          <w:szCs w:val="40"/>
        </w:rPr>
      </w:pPr>
      <w:r>
        <w:rPr>
          <w:rFonts w:hint="eastAsia" w:ascii="小标宋" w:hAnsi="小标宋" w:eastAsia="小标宋" w:cs="小标宋"/>
          <w:spacing w:val="-6"/>
          <w:sz w:val="40"/>
          <w:szCs w:val="40"/>
        </w:rPr>
        <w:t>临床、口腔医师申报卫生高级职称工作量登记表</w:t>
      </w:r>
    </w:p>
    <w:tbl>
      <w:tblPr>
        <w:tblStyle w:val="5"/>
        <w:tblW w:w="97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1"/>
        <w:gridCol w:w="1618"/>
        <w:gridCol w:w="893"/>
        <w:gridCol w:w="1220"/>
        <w:gridCol w:w="2413"/>
        <w:gridCol w:w="428"/>
        <w:gridCol w:w="652"/>
        <w:gridCol w:w="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jc w:val="center"/>
        </w:trPr>
        <w:tc>
          <w:tcPr>
            <w:tcW w:w="1661" w:type="dxa"/>
            <w:noWrap w:val="0"/>
            <w:vAlign w:val="center"/>
          </w:tcPr>
          <w:p>
            <w:pPr>
              <w:spacing w:line="240" w:lineRule="atLeast"/>
              <w:ind w:firstLine="528"/>
              <w:rPr>
                <w:rFonts w:ascii="黑体" w:hAnsi="黑体" w:eastAsia="黑体" w:cs="黑体"/>
                <w:sz w:val="24"/>
              </w:rPr>
            </w:pPr>
            <w:r>
              <w:rPr>
                <w:rFonts w:ascii="黑体" w:hAnsi="黑体" w:eastAsia="黑体" w:cs="黑体"/>
                <w:spacing w:val="-6"/>
                <w:sz w:val="24"/>
              </w:rPr>
              <w:t>姓名</w:t>
            </w:r>
          </w:p>
        </w:tc>
        <w:tc>
          <w:tcPr>
            <w:tcW w:w="1618" w:type="dxa"/>
            <w:noWrap w:val="0"/>
            <w:vAlign w:val="center"/>
          </w:tcPr>
          <w:p>
            <w:pPr>
              <w:spacing w:line="240" w:lineRule="atLeast"/>
              <w:jc w:val="center"/>
              <w:rPr>
                <w:rFonts w:hint="eastAsia" w:ascii="仿宋_GB2312" w:hAnsi="仿宋_GB2312" w:eastAsia="仿宋_GB2312" w:cs="仿宋_GB2312"/>
                <w:sz w:val="24"/>
              </w:rPr>
            </w:pPr>
          </w:p>
        </w:tc>
        <w:tc>
          <w:tcPr>
            <w:tcW w:w="2113" w:type="dxa"/>
            <w:gridSpan w:val="2"/>
            <w:noWrap w:val="0"/>
            <w:vAlign w:val="center"/>
          </w:tcPr>
          <w:p>
            <w:pPr>
              <w:spacing w:line="240" w:lineRule="atLeast"/>
              <w:ind w:firstLine="658"/>
              <w:rPr>
                <w:rFonts w:ascii="黑体" w:hAnsi="黑体" w:eastAsia="黑体" w:cs="黑体"/>
                <w:sz w:val="24"/>
              </w:rPr>
            </w:pPr>
            <w:r>
              <w:rPr>
                <w:rFonts w:ascii="黑体" w:hAnsi="黑体" w:eastAsia="黑体" w:cs="黑体"/>
                <w:spacing w:val="-5"/>
                <w:sz w:val="24"/>
              </w:rPr>
              <w:t>身份证号</w:t>
            </w:r>
          </w:p>
        </w:tc>
        <w:tc>
          <w:tcPr>
            <w:tcW w:w="4308" w:type="dxa"/>
            <w:gridSpan w:val="4"/>
            <w:noWrap w:val="0"/>
            <w:vAlign w:val="center"/>
          </w:tcPr>
          <w:p>
            <w:pPr>
              <w:spacing w:line="240" w:lineRule="atLeast"/>
              <w:jc w:val="center"/>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1661" w:type="dxa"/>
            <w:noWrap w:val="0"/>
            <w:vAlign w:val="center"/>
          </w:tcPr>
          <w:p>
            <w:pPr>
              <w:spacing w:line="240" w:lineRule="atLeast"/>
              <w:ind w:firstLine="534"/>
              <w:rPr>
                <w:rFonts w:ascii="黑体" w:hAnsi="黑体" w:eastAsia="黑体" w:cs="黑体"/>
                <w:sz w:val="24"/>
              </w:rPr>
            </w:pPr>
            <w:r>
              <w:rPr>
                <w:rFonts w:ascii="黑体" w:hAnsi="黑体" w:eastAsia="黑体" w:cs="黑体"/>
                <w:spacing w:val="-9"/>
                <w:sz w:val="24"/>
              </w:rPr>
              <w:t>学历</w:t>
            </w:r>
          </w:p>
        </w:tc>
        <w:tc>
          <w:tcPr>
            <w:tcW w:w="1618" w:type="dxa"/>
            <w:noWrap w:val="0"/>
            <w:vAlign w:val="center"/>
          </w:tcPr>
          <w:p>
            <w:pPr>
              <w:spacing w:line="240" w:lineRule="atLeast"/>
              <w:jc w:val="center"/>
              <w:rPr>
                <w:rFonts w:hint="eastAsia" w:ascii="仿宋_GB2312" w:hAnsi="仿宋_GB2312" w:eastAsia="仿宋_GB2312" w:cs="仿宋_GB2312"/>
                <w:sz w:val="24"/>
              </w:rPr>
            </w:pPr>
          </w:p>
        </w:tc>
        <w:tc>
          <w:tcPr>
            <w:tcW w:w="2113" w:type="dxa"/>
            <w:gridSpan w:val="2"/>
            <w:noWrap w:val="0"/>
            <w:vAlign w:val="center"/>
          </w:tcPr>
          <w:p>
            <w:pPr>
              <w:spacing w:line="240" w:lineRule="atLeast"/>
              <w:ind w:firstLine="655"/>
              <w:rPr>
                <w:rFonts w:ascii="黑体" w:hAnsi="黑体" w:eastAsia="黑体" w:cs="黑体"/>
                <w:sz w:val="24"/>
              </w:rPr>
            </w:pPr>
            <w:r>
              <w:rPr>
                <w:rFonts w:ascii="黑体" w:hAnsi="黑体" w:eastAsia="黑体" w:cs="黑体"/>
                <w:spacing w:val="-5"/>
                <w:sz w:val="24"/>
              </w:rPr>
              <w:t>工作单位</w:t>
            </w:r>
          </w:p>
        </w:tc>
        <w:tc>
          <w:tcPr>
            <w:tcW w:w="4308" w:type="dxa"/>
            <w:gridSpan w:val="4"/>
            <w:noWrap w:val="0"/>
            <w:vAlign w:val="center"/>
          </w:tcPr>
          <w:p>
            <w:pPr>
              <w:spacing w:line="240" w:lineRule="atLeast"/>
              <w:jc w:val="center"/>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1661" w:type="dxa"/>
            <w:noWrap w:val="0"/>
            <w:vAlign w:val="center"/>
          </w:tcPr>
          <w:p>
            <w:pPr>
              <w:spacing w:line="240" w:lineRule="atLeast"/>
              <w:ind w:firstLine="425"/>
              <w:rPr>
                <w:rFonts w:ascii="黑体" w:hAnsi="黑体" w:eastAsia="黑体" w:cs="黑体"/>
                <w:sz w:val="24"/>
              </w:rPr>
            </w:pPr>
            <w:r>
              <w:rPr>
                <w:rFonts w:ascii="黑体" w:hAnsi="黑体" w:eastAsia="黑体" w:cs="黑体"/>
                <w:spacing w:val="-4"/>
                <w:sz w:val="24"/>
              </w:rPr>
              <w:t>现有职称</w:t>
            </w:r>
          </w:p>
        </w:tc>
        <w:tc>
          <w:tcPr>
            <w:tcW w:w="1618" w:type="dxa"/>
            <w:noWrap w:val="0"/>
            <w:vAlign w:val="center"/>
          </w:tcPr>
          <w:p>
            <w:pPr>
              <w:spacing w:line="240" w:lineRule="atLeast"/>
              <w:jc w:val="center"/>
              <w:rPr>
                <w:rFonts w:hint="eastAsia" w:ascii="仿宋_GB2312" w:hAnsi="仿宋_GB2312" w:eastAsia="仿宋_GB2312" w:cs="仿宋_GB2312"/>
                <w:sz w:val="24"/>
              </w:rPr>
            </w:pPr>
          </w:p>
        </w:tc>
        <w:tc>
          <w:tcPr>
            <w:tcW w:w="2113" w:type="dxa"/>
            <w:gridSpan w:val="2"/>
            <w:noWrap w:val="0"/>
            <w:vAlign w:val="center"/>
          </w:tcPr>
          <w:p>
            <w:pPr>
              <w:spacing w:line="240" w:lineRule="atLeast"/>
              <w:ind w:firstLine="654"/>
              <w:rPr>
                <w:rFonts w:ascii="黑体" w:hAnsi="黑体" w:eastAsia="黑体" w:cs="黑体"/>
                <w:sz w:val="24"/>
              </w:rPr>
            </w:pPr>
            <w:r>
              <w:rPr>
                <w:rFonts w:ascii="黑体" w:hAnsi="黑体" w:eastAsia="黑体" w:cs="黑体"/>
                <w:spacing w:val="-4"/>
                <w:sz w:val="24"/>
              </w:rPr>
              <w:t>聘任时间</w:t>
            </w:r>
          </w:p>
        </w:tc>
        <w:tc>
          <w:tcPr>
            <w:tcW w:w="2413" w:type="dxa"/>
            <w:noWrap w:val="0"/>
            <w:vAlign w:val="center"/>
          </w:tcPr>
          <w:p>
            <w:pPr>
              <w:spacing w:line="240" w:lineRule="atLeast"/>
              <w:ind w:firstLine="671"/>
              <w:jc w:val="center"/>
              <w:rPr>
                <w:rFonts w:ascii="仿宋" w:hAnsi="仿宋" w:eastAsia="仿宋" w:cs="仿宋"/>
                <w:sz w:val="24"/>
              </w:rPr>
            </w:pPr>
            <w:r>
              <w:rPr>
                <w:rFonts w:hint="eastAsia" w:ascii="仿宋_GB2312" w:hAnsi="仿宋_GB2312" w:eastAsia="仿宋_GB2312" w:cs="仿宋_GB2312"/>
                <w:spacing w:val="-19"/>
                <w:w w:val="92"/>
                <w:sz w:val="24"/>
              </w:rPr>
              <w:t>年</w:t>
            </w:r>
            <w:r>
              <w:rPr>
                <w:rFonts w:hint="eastAsia" w:ascii="仿宋_GB2312" w:hAnsi="仿宋_GB2312" w:eastAsia="仿宋_GB2312" w:cs="仿宋_GB2312"/>
                <w:spacing w:val="11"/>
                <w:sz w:val="24"/>
              </w:rPr>
              <w:t xml:space="preserve"> </w:t>
            </w:r>
            <w:r>
              <w:rPr>
                <w:rFonts w:hint="eastAsia" w:ascii="仿宋_GB2312" w:hAnsi="仿宋_GB2312" w:eastAsia="仿宋_GB2312" w:cs="仿宋_GB2312"/>
                <w:spacing w:val="11"/>
                <w:sz w:val="24"/>
                <w:lang w:val="en-US" w:eastAsia="zh-CN"/>
              </w:rPr>
              <w:t xml:space="preserve"> </w:t>
            </w:r>
            <w:r>
              <w:rPr>
                <w:rFonts w:hint="eastAsia" w:ascii="仿宋_GB2312" w:hAnsi="仿宋_GB2312" w:eastAsia="仿宋_GB2312" w:cs="仿宋_GB2312"/>
                <w:spacing w:val="11"/>
                <w:sz w:val="24"/>
              </w:rPr>
              <w:t xml:space="preserve"> </w:t>
            </w:r>
            <w:r>
              <w:rPr>
                <w:rFonts w:hint="eastAsia" w:ascii="仿宋_GB2312" w:hAnsi="仿宋_GB2312" w:eastAsia="仿宋_GB2312" w:cs="仿宋_GB2312"/>
                <w:spacing w:val="-19"/>
                <w:w w:val="92"/>
                <w:sz w:val="24"/>
              </w:rPr>
              <w:t>月</w:t>
            </w:r>
            <w:r>
              <w:rPr>
                <w:rFonts w:hint="eastAsia" w:ascii="仿宋_GB2312" w:hAnsi="仿宋_GB2312" w:eastAsia="仿宋_GB2312" w:cs="仿宋_GB2312"/>
                <w:spacing w:val="27"/>
                <w:sz w:val="24"/>
              </w:rPr>
              <w:t xml:space="preserve"> </w:t>
            </w:r>
            <w:r>
              <w:rPr>
                <w:rFonts w:hint="eastAsia" w:ascii="仿宋_GB2312" w:hAnsi="仿宋_GB2312" w:eastAsia="仿宋_GB2312" w:cs="仿宋_GB2312"/>
                <w:spacing w:val="27"/>
                <w:sz w:val="24"/>
                <w:lang w:val="en-US" w:eastAsia="zh-CN"/>
              </w:rPr>
              <w:t xml:space="preserve"> </w:t>
            </w:r>
            <w:r>
              <w:rPr>
                <w:rFonts w:hint="eastAsia" w:ascii="仿宋_GB2312" w:hAnsi="仿宋_GB2312" w:eastAsia="仿宋_GB2312" w:cs="仿宋_GB2312"/>
                <w:spacing w:val="27"/>
                <w:sz w:val="24"/>
              </w:rPr>
              <w:t xml:space="preserve"> </w:t>
            </w:r>
            <w:r>
              <w:rPr>
                <w:rFonts w:hint="eastAsia" w:ascii="仿宋_GB2312" w:hAnsi="仿宋_GB2312" w:eastAsia="仿宋_GB2312" w:cs="仿宋_GB2312"/>
                <w:spacing w:val="-19"/>
                <w:w w:val="92"/>
                <w:sz w:val="24"/>
              </w:rPr>
              <w:t>日</w:t>
            </w:r>
          </w:p>
        </w:tc>
        <w:tc>
          <w:tcPr>
            <w:tcW w:w="1080" w:type="dxa"/>
            <w:gridSpan w:val="2"/>
            <w:noWrap w:val="0"/>
            <w:vAlign w:val="center"/>
          </w:tcPr>
          <w:p>
            <w:pPr>
              <w:spacing w:line="240" w:lineRule="atLeast"/>
              <w:jc w:val="center"/>
              <w:rPr>
                <w:rFonts w:ascii="Microsoft JhengHei"/>
                <w:sz w:val="24"/>
              </w:rPr>
            </w:pPr>
            <w:r>
              <w:rPr>
                <w:rFonts w:ascii="黑体" w:hAnsi="黑体" w:eastAsia="黑体" w:cs="黑体"/>
                <w:spacing w:val="-5"/>
                <w:sz w:val="24"/>
              </w:rPr>
              <w:t>有无病房</w:t>
            </w:r>
          </w:p>
        </w:tc>
        <w:tc>
          <w:tcPr>
            <w:tcW w:w="815" w:type="dxa"/>
            <w:noWrap w:val="0"/>
            <w:vAlign w:val="center"/>
          </w:tcPr>
          <w:p>
            <w:pPr>
              <w:spacing w:line="240" w:lineRule="atLeast"/>
              <w:jc w:val="center"/>
              <w:rPr>
                <w:rFonts w:hint="eastAsia" w:ascii="仿宋_GB2312" w:hAnsi="仿宋_GB2312" w:eastAsia="仿宋_GB2312" w:cs="仿宋_GB2312"/>
                <w:spacing w:val="-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1661" w:type="dxa"/>
            <w:noWrap w:val="0"/>
            <w:vAlign w:val="center"/>
          </w:tcPr>
          <w:p>
            <w:pPr>
              <w:spacing w:line="240" w:lineRule="atLeast"/>
              <w:ind w:firstLine="442"/>
              <w:rPr>
                <w:rFonts w:ascii="黑体" w:hAnsi="黑体" w:eastAsia="黑体" w:cs="黑体"/>
                <w:sz w:val="24"/>
              </w:rPr>
            </w:pPr>
            <w:r>
              <w:rPr>
                <w:rFonts w:ascii="黑体" w:hAnsi="黑体" w:eastAsia="黑体" w:cs="黑体"/>
                <w:spacing w:val="-9"/>
                <w:sz w:val="24"/>
              </w:rPr>
              <w:t>申报职称</w:t>
            </w:r>
          </w:p>
        </w:tc>
        <w:tc>
          <w:tcPr>
            <w:tcW w:w="1618" w:type="dxa"/>
            <w:noWrap w:val="0"/>
            <w:vAlign w:val="center"/>
          </w:tcPr>
          <w:p>
            <w:pPr>
              <w:spacing w:line="240" w:lineRule="atLeast"/>
              <w:jc w:val="center"/>
              <w:rPr>
                <w:rFonts w:hint="eastAsia" w:ascii="仿宋_GB2312" w:hAnsi="仿宋_GB2312" w:eastAsia="仿宋_GB2312" w:cs="仿宋_GB2312"/>
                <w:sz w:val="24"/>
              </w:rPr>
            </w:pPr>
          </w:p>
        </w:tc>
        <w:tc>
          <w:tcPr>
            <w:tcW w:w="2113" w:type="dxa"/>
            <w:gridSpan w:val="2"/>
            <w:noWrap w:val="0"/>
            <w:vAlign w:val="center"/>
          </w:tcPr>
          <w:p>
            <w:pPr>
              <w:spacing w:line="240" w:lineRule="atLeast"/>
              <w:ind w:firstLine="672"/>
              <w:rPr>
                <w:rFonts w:ascii="黑体" w:hAnsi="黑体" w:eastAsia="黑体" w:cs="黑体"/>
                <w:sz w:val="24"/>
              </w:rPr>
            </w:pPr>
            <w:r>
              <w:rPr>
                <w:rFonts w:ascii="黑体" w:hAnsi="黑体" w:eastAsia="黑体" w:cs="黑体"/>
                <w:spacing w:val="-9"/>
                <w:sz w:val="24"/>
              </w:rPr>
              <w:t>申报专业</w:t>
            </w:r>
          </w:p>
        </w:tc>
        <w:tc>
          <w:tcPr>
            <w:tcW w:w="4308" w:type="dxa"/>
            <w:gridSpan w:val="4"/>
            <w:noWrap w:val="0"/>
            <w:vAlign w:val="center"/>
          </w:tcPr>
          <w:p>
            <w:pPr>
              <w:spacing w:line="240" w:lineRule="atLeast"/>
              <w:jc w:val="center"/>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9700" w:type="dxa"/>
            <w:gridSpan w:val="8"/>
            <w:noWrap w:val="0"/>
            <w:vAlign w:val="top"/>
          </w:tcPr>
          <w:p>
            <w:pPr>
              <w:spacing w:line="240" w:lineRule="atLeast"/>
              <w:ind w:firstLine="2592" w:firstLineChars="900"/>
              <w:rPr>
                <w:rFonts w:hint="eastAsia" w:ascii="黑体" w:hAnsi="黑体" w:eastAsia="黑体" w:cs="黑体"/>
                <w:sz w:val="22"/>
                <w:szCs w:val="22"/>
                <w:lang w:eastAsia="zh-CN"/>
              </w:rPr>
            </w:pPr>
            <w:r>
              <w:rPr>
                <w:rFonts w:ascii="黑体" w:hAnsi="黑体" w:eastAsia="黑体" w:cs="黑体"/>
                <w:spacing w:val="4"/>
                <w:sz w:val="28"/>
                <w:szCs w:val="28"/>
              </w:rPr>
              <w:t>工作量统计数据</w:t>
            </w:r>
            <w:r>
              <w:rPr>
                <w:rFonts w:hint="eastAsia" w:ascii="黑体" w:hAnsi="黑体" w:eastAsia="黑体" w:cs="黑体"/>
                <w:spacing w:val="4"/>
                <w:sz w:val="28"/>
                <w:szCs w:val="28"/>
                <w:lang w:eastAsia="zh-CN"/>
              </w:rPr>
              <w:t>（</w:t>
            </w:r>
            <w:r>
              <w:rPr>
                <w:rFonts w:hint="eastAsia" w:ascii="黑体" w:hAnsi="黑体" w:eastAsia="黑体" w:cs="黑体"/>
                <w:spacing w:val="4"/>
                <w:sz w:val="28"/>
                <w:szCs w:val="28"/>
                <w:lang w:val="en-US" w:eastAsia="zh-CN"/>
              </w:rPr>
              <w:t>由信息中心填写</w:t>
            </w:r>
            <w:r>
              <w:rPr>
                <w:rFonts w:hint="eastAsia" w:ascii="黑体" w:hAnsi="黑体" w:eastAsia="黑体" w:cs="黑体"/>
                <w:spacing w:val="4"/>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3279" w:type="dxa"/>
            <w:gridSpan w:val="2"/>
            <w:tcBorders>
              <w:right w:val="single" w:color="000000" w:sz="2" w:space="0"/>
            </w:tcBorders>
            <w:noWrap w:val="0"/>
            <w:vAlign w:val="center"/>
          </w:tcPr>
          <w:p>
            <w:pPr>
              <w:spacing w:line="240" w:lineRule="atLeast"/>
              <w:ind w:firstLine="1142"/>
              <w:rPr>
                <w:rFonts w:ascii="黑体" w:hAnsi="黑体" w:eastAsia="黑体" w:cs="黑体"/>
                <w:sz w:val="24"/>
              </w:rPr>
            </w:pPr>
            <w:r>
              <w:rPr>
                <w:rFonts w:ascii="黑体" w:hAnsi="黑体" w:eastAsia="黑体" w:cs="黑体"/>
                <w:spacing w:val="-6"/>
                <w:sz w:val="24"/>
              </w:rPr>
              <w:t>门诊工作量</w:t>
            </w:r>
          </w:p>
          <w:p>
            <w:pPr>
              <w:spacing w:line="240" w:lineRule="atLeast"/>
              <w:jc w:val="center"/>
              <w:rPr>
                <w:rFonts w:ascii="仿宋" w:hAnsi="仿宋" w:eastAsia="仿宋" w:cs="仿宋"/>
                <w:sz w:val="24"/>
              </w:rPr>
            </w:pPr>
            <w:r>
              <w:rPr>
                <w:rFonts w:hint="eastAsia" w:ascii="仿宋_GB2312" w:hAnsi="仿宋_GB2312" w:eastAsia="仿宋_GB2312" w:cs="仿宋_GB2312"/>
                <w:spacing w:val="-2"/>
                <w:szCs w:val="21"/>
              </w:rPr>
              <w:t>（非手术为主临床专业、口腔专业）</w:t>
            </w:r>
          </w:p>
        </w:tc>
        <w:tc>
          <w:tcPr>
            <w:tcW w:w="2113" w:type="dxa"/>
            <w:gridSpan w:val="2"/>
            <w:noWrap w:val="0"/>
            <w:vAlign w:val="center"/>
          </w:tcPr>
          <w:p>
            <w:pPr>
              <w:tabs>
                <w:tab w:val="left" w:pos="1443"/>
              </w:tabs>
              <w:spacing w:line="240" w:lineRule="atLeast"/>
              <w:rPr>
                <w:rFonts w:hint="eastAsia"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pacing w:val="-10"/>
                <w:sz w:val="24"/>
              </w:rPr>
              <w:t>单元</w:t>
            </w:r>
          </w:p>
        </w:tc>
        <w:tc>
          <w:tcPr>
            <w:tcW w:w="2841" w:type="dxa"/>
            <w:gridSpan w:val="2"/>
            <w:tcBorders>
              <w:left w:val="single" w:color="000000" w:sz="2" w:space="0"/>
              <w:right w:val="single" w:color="000000" w:sz="2" w:space="0"/>
            </w:tcBorders>
            <w:noWrap w:val="0"/>
            <w:vAlign w:val="center"/>
          </w:tcPr>
          <w:p>
            <w:pPr>
              <w:spacing w:line="240" w:lineRule="atLeast"/>
              <w:jc w:val="center"/>
              <w:rPr>
                <w:rFonts w:hint="eastAsia" w:ascii="黑体" w:hAnsi="黑体" w:eastAsia="黑体" w:cs="黑体"/>
                <w:sz w:val="24"/>
              </w:rPr>
            </w:pPr>
            <w:r>
              <w:rPr>
                <w:rFonts w:ascii="黑体" w:hAnsi="黑体" w:eastAsia="黑体" w:cs="黑体"/>
                <w:spacing w:val="-7"/>
                <w:sz w:val="24"/>
              </w:rPr>
              <w:t>门诊</w:t>
            </w:r>
            <w:r>
              <w:rPr>
                <w:rFonts w:hint="eastAsia" w:ascii="黑体" w:hAnsi="黑体" w:eastAsia="黑体" w:cs="黑体"/>
                <w:spacing w:val="-7"/>
                <w:sz w:val="24"/>
              </w:rPr>
              <w:t>工作量</w:t>
            </w:r>
          </w:p>
          <w:p>
            <w:pPr>
              <w:spacing w:line="240" w:lineRule="atLeast"/>
              <w:jc w:val="center"/>
              <w:rPr>
                <w:rFonts w:ascii="仿宋" w:hAnsi="仿宋" w:eastAsia="仿宋" w:cs="仿宋"/>
                <w:sz w:val="24"/>
              </w:rPr>
            </w:pPr>
            <w:r>
              <w:rPr>
                <w:rFonts w:hint="eastAsia" w:ascii="仿宋_GB2312" w:hAnsi="仿宋_GB2312" w:eastAsia="仿宋_GB2312" w:cs="仿宋_GB2312"/>
                <w:spacing w:val="-2"/>
                <w:szCs w:val="21"/>
              </w:rPr>
              <w:t>（手术为主临床）</w:t>
            </w:r>
          </w:p>
        </w:tc>
        <w:tc>
          <w:tcPr>
            <w:tcW w:w="1467" w:type="dxa"/>
            <w:gridSpan w:val="2"/>
            <w:noWrap w:val="0"/>
            <w:vAlign w:val="center"/>
          </w:tcPr>
          <w:p>
            <w:pPr>
              <w:tabs>
                <w:tab w:val="left" w:pos="1093"/>
              </w:tabs>
              <w:spacing w:line="240" w:lineRule="atLeast"/>
              <w:ind w:firstLine="33"/>
              <w:rPr>
                <w:rFonts w:hint="eastAsia"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3279" w:type="dxa"/>
            <w:gridSpan w:val="2"/>
            <w:tcBorders>
              <w:right w:val="single" w:color="000000" w:sz="2" w:space="0"/>
            </w:tcBorders>
            <w:noWrap w:val="0"/>
            <w:vAlign w:val="center"/>
          </w:tcPr>
          <w:p>
            <w:pPr>
              <w:spacing w:line="240" w:lineRule="atLeast"/>
              <w:ind w:firstLine="1247"/>
              <w:rPr>
                <w:rFonts w:ascii="黑体" w:hAnsi="黑体" w:eastAsia="黑体" w:cs="黑体"/>
                <w:sz w:val="24"/>
              </w:rPr>
            </w:pPr>
            <w:r>
              <w:rPr>
                <w:rFonts w:ascii="黑体" w:hAnsi="黑体" w:eastAsia="黑体" w:cs="黑体"/>
                <w:spacing w:val="-8"/>
                <w:sz w:val="24"/>
              </w:rPr>
              <w:t>出院人数</w:t>
            </w:r>
          </w:p>
          <w:p>
            <w:pPr>
              <w:spacing w:line="240" w:lineRule="atLeast"/>
              <w:jc w:val="center"/>
              <w:rPr>
                <w:rFonts w:ascii="仿宋" w:hAnsi="仿宋" w:eastAsia="仿宋" w:cs="仿宋"/>
                <w:sz w:val="24"/>
              </w:rPr>
            </w:pPr>
            <w:r>
              <w:rPr>
                <w:rFonts w:hint="eastAsia" w:ascii="仿宋_GB2312" w:hAnsi="仿宋_GB2312" w:eastAsia="仿宋_GB2312" w:cs="仿宋_GB2312"/>
                <w:spacing w:val="-2"/>
                <w:szCs w:val="21"/>
              </w:rPr>
              <w:t>（参与或作为治疗组长）</w:t>
            </w:r>
          </w:p>
        </w:tc>
        <w:tc>
          <w:tcPr>
            <w:tcW w:w="2113" w:type="dxa"/>
            <w:gridSpan w:val="2"/>
            <w:noWrap w:val="0"/>
            <w:vAlign w:val="center"/>
          </w:tcPr>
          <w:p>
            <w:pPr>
              <w:tabs>
                <w:tab w:val="left" w:pos="1443"/>
              </w:tabs>
              <w:spacing w:line="240" w:lineRule="atLeast"/>
              <w:rPr>
                <w:rFonts w:hint="eastAsia"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pacing w:val="-10"/>
                <w:sz w:val="24"/>
              </w:rPr>
              <w:t>人次</w:t>
            </w:r>
          </w:p>
        </w:tc>
        <w:tc>
          <w:tcPr>
            <w:tcW w:w="2841" w:type="dxa"/>
            <w:gridSpan w:val="2"/>
            <w:tcBorders>
              <w:left w:val="single" w:color="000000" w:sz="2" w:space="0"/>
            </w:tcBorders>
            <w:noWrap w:val="0"/>
            <w:vAlign w:val="center"/>
          </w:tcPr>
          <w:p>
            <w:pPr>
              <w:widowControl/>
              <w:kinsoku w:val="0"/>
              <w:autoSpaceDE w:val="0"/>
              <w:autoSpaceDN w:val="0"/>
              <w:adjustRightInd w:val="0"/>
              <w:snapToGrid w:val="0"/>
              <w:spacing w:line="240" w:lineRule="atLeast"/>
              <w:jc w:val="center"/>
              <w:textAlignment w:val="baseline"/>
              <w:rPr>
                <w:rFonts w:ascii="黑体" w:hAnsi="黑体" w:eastAsia="黑体" w:cs="黑体"/>
                <w:spacing w:val="-8"/>
                <w:sz w:val="24"/>
              </w:rPr>
            </w:pPr>
            <w:r>
              <w:rPr>
                <w:rFonts w:ascii="黑体" w:hAnsi="黑体" w:eastAsia="黑体" w:cs="黑体"/>
                <w:spacing w:val="-8"/>
                <w:sz w:val="24"/>
              </w:rPr>
              <w:t>出院患者手术/操作人次</w:t>
            </w:r>
          </w:p>
          <w:p>
            <w:pPr>
              <w:widowControl/>
              <w:kinsoku w:val="0"/>
              <w:autoSpaceDE w:val="0"/>
              <w:autoSpaceDN w:val="0"/>
              <w:adjustRightInd w:val="0"/>
              <w:snapToGrid w:val="0"/>
              <w:spacing w:line="240" w:lineRule="atLeast"/>
              <w:jc w:val="center"/>
              <w:textAlignment w:val="baseline"/>
              <w:rPr>
                <w:rFonts w:ascii="仿宋" w:hAnsi="仿宋" w:eastAsia="仿宋" w:cs="仿宋"/>
                <w:sz w:val="24"/>
              </w:rPr>
            </w:pPr>
            <w:r>
              <w:rPr>
                <w:rFonts w:hint="eastAsia" w:ascii="仿宋_GB2312" w:hAnsi="仿宋_GB2312" w:eastAsia="仿宋_GB2312" w:cs="仿宋_GB2312"/>
                <w:spacing w:val="-2"/>
                <w:sz w:val="24"/>
              </w:rPr>
              <w:t>（手术为主临床专业）</w:t>
            </w:r>
          </w:p>
        </w:tc>
        <w:tc>
          <w:tcPr>
            <w:tcW w:w="1467" w:type="dxa"/>
            <w:gridSpan w:val="2"/>
            <w:tcBorders>
              <w:top w:val="single" w:color="000000" w:sz="2" w:space="0"/>
            </w:tcBorders>
            <w:noWrap w:val="0"/>
            <w:vAlign w:val="center"/>
          </w:tcPr>
          <w:p>
            <w:pPr>
              <w:tabs>
                <w:tab w:val="left" w:pos="889"/>
              </w:tabs>
              <w:spacing w:line="240" w:lineRule="atLeast"/>
              <w:ind w:firstLine="33"/>
              <w:rPr>
                <w:rFonts w:hint="eastAsia"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pacing w:val="-10"/>
                <w:sz w:val="24"/>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3279" w:type="dxa"/>
            <w:gridSpan w:val="2"/>
            <w:vMerge w:val="restart"/>
            <w:tcBorders>
              <w:bottom w:val="nil"/>
            </w:tcBorders>
            <w:noWrap w:val="0"/>
            <w:vAlign w:val="center"/>
          </w:tcPr>
          <w:p>
            <w:pPr>
              <w:spacing w:line="240" w:lineRule="atLeast"/>
              <w:jc w:val="center"/>
              <w:rPr>
                <w:rFonts w:ascii="黑体" w:hAnsi="黑体" w:eastAsia="黑体" w:cs="黑体"/>
                <w:sz w:val="24"/>
              </w:rPr>
            </w:pPr>
            <w:r>
              <w:rPr>
                <w:rFonts w:ascii="黑体" w:hAnsi="黑体" w:eastAsia="黑体" w:cs="黑体"/>
                <w:spacing w:val="-4"/>
                <w:sz w:val="24"/>
              </w:rPr>
              <w:t>手术/操作人次</w:t>
            </w:r>
          </w:p>
          <w:p>
            <w:pPr>
              <w:spacing w:line="240" w:lineRule="atLeast"/>
              <w:ind w:firstLine="187"/>
              <w:jc w:val="center"/>
              <w:rPr>
                <w:rFonts w:ascii="仿宋" w:hAnsi="仿宋" w:eastAsia="仿宋" w:cs="仿宋"/>
                <w:sz w:val="24"/>
              </w:rPr>
            </w:pPr>
            <w:r>
              <w:rPr>
                <w:rFonts w:hint="eastAsia" w:ascii="仿宋_GB2312" w:hAnsi="仿宋_GB2312" w:eastAsia="仿宋_GB2312" w:cs="仿宋_GB2312"/>
                <w:spacing w:val="-2"/>
                <w:szCs w:val="21"/>
              </w:rPr>
              <w:t>（限消化内科、呼吸内科填写）</w:t>
            </w:r>
          </w:p>
        </w:tc>
        <w:tc>
          <w:tcPr>
            <w:tcW w:w="893" w:type="dxa"/>
            <w:tcBorders>
              <w:top w:val="single" w:color="000000" w:sz="2" w:space="0"/>
            </w:tcBorders>
            <w:noWrap w:val="0"/>
            <w:vAlign w:val="top"/>
          </w:tcPr>
          <w:p>
            <w:pPr>
              <w:spacing w:line="240" w:lineRule="atLeast"/>
              <w:ind w:firstLine="68"/>
              <w:rPr>
                <w:rFonts w:hint="eastAsia" w:ascii="仿宋_GB2312" w:hAnsi="仿宋_GB2312" w:eastAsia="仿宋_GB2312" w:cs="仿宋_GB2312"/>
                <w:sz w:val="24"/>
              </w:rPr>
            </w:pPr>
            <w:r>
              <w:rPr>
                <w:rFonts w:hint="eastAsia" w:ascii="仿宋_GB2312" w:hAnsi="仿宋_GB2312" w:eastAsia="仿宋_GB2312" w:cs="仿宋_GB2312"/>
                <w:snapToGrid w:val="0"/>
                <w:spacing w:val="-23"/>
                <w:kern w:val="0"/>
                <w:sz w:val="24"/>
              </w:rPr>
              <w:t>镜下治疗</w:t>
            </w:r>
          </w:p>
        </w:tc>
        <w:tc>
          <w:tcPr>
            <w:tcW w:w="1220" w:type="dxa"/>
            <w:tcBorders>
              <w:top w:val="single" w:color="000000" w:sz="2" w:space="0"/>
            </w:tcBorders>
            <w:noWrap w:val="0"/>
            <w:vAlign w:val="center"/>
          </w:tcPr>
          <w:p>
            <w:pPr>
              <w:tabs>
                <w:tab w:val="left" w:pos="709"/>
              </w:tabs>
              <w:spacing w:line="240" w:lineRule="atLeast"/>
              <w:ind w:firstLine="62"/>
              <w:rPr>
                <w:rFonts w:hint="eastAsia"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pacing w:val="-10"/>
                <w:sz w:val="24"/>
              </w:rPr>
              <w:t>人次</w:t>
            </w:r>
          </w:p>
        </w:tc>
        <w:tc>
          <w:tcPr>
            <w:tcW w:w="2841" w:type="dxa"/>
            <w:gridSpan w:val="2"/>
            <w:vMerge w:val="restart"/>
            <w:tcBorders>
              <w:bottom w:val="nil"/>
            </w:tcBorders>
            <w:noWrap w:val="0"/>
            <w:vAlign w:val="center"/>
          </w:tcPr>
          <w:p>
            <w:pPr>
              <w:spacing w:line="240" w:lineRule="atLeast"/>
              <w:jc w:val="center"/>
              <w:rPr>
                <w:rFonts w:ascii="黑体" w:hAnsi="黑体" w:eastAsia="黑体" w:cs="黑体"/>
                <w:sz w:val="24"/>
              </w:rPr>
            </w:pPr>
            <w:r>
              <w:rPr>
                <w:rFonts w:ascii="黑体" w:hAnsi="黑体" w:eastAsia="黑体" w:cs="黑体"/>
                <w:spacing w:val="-4"/>
                <w:sz w:val="24"/>
              </w:rPr>
              <w:t>参与诊疗患者人数</w:t>
            </w:r>
          </w:p>
          <w:p>
            <w:pPr>
              <w:spacing w:line="240" w:lineRule="atLeast"/>
              <w:jc w:val="center"/>
              <w:rPr>
                <w:rFonts w:ascii="仿宋" w:hAnsi="仿宋" w:eastAsia="仿宋" w:cs="仿宋"/>
                <w:sz w:val="24"/>
              </w:rPr>
            </w:pPr>
            <w:r>
              <w:rPr>
                <w:rFonts w:hint="eastAsia" w:ascii="仿宋_GB2312" w:hAnsi="仿宋_GB2312" w:eastAsia="仿宋_GB2312" w:cs="仿宋_GB2312"/>
                <w:spacing w:val="-2"/>
                <w:szCs w:val="21"/>
              </w:rPr>
              <w:t>（无门诊的其他临床专业）</w:t>
            </w:r>
          </w:p>
        </w:tc>
        <w:tc>
          <w:tcPr>
            <w:tcW w:w="1467" w:type="dxa"/>
            <w:gridSpan w:val="2"/>
            <w:vMerge w:val="restart"/>
            <w:tcBorders>
              <w:bottom w:val="nil"/>
            </w:tcBorders>
            <w:noWrap w:val="0"/>
            <w:vAlign w:val="center"/>
          </w:tcPr>
          <w:p>
            <w:pPr>
              <w:tabs>
                <w:tab w:val="left" w:pos="965"/>
              </w:tabs>
              <w:spacing w:line="240" w:lineRule="atLeast"/>
              <w:rPr>
                <w:rFonts w:hint="eastAsia"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pacing w:val="-10"/>
                <w:sz w:val="24"/>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3279" w:type="dxa"/>
            <w:gridSpan w:val="2"/>
            <w:vMerge w:val="continue"/>
            <w:tcBorders>
              <w:top w:val="nil"/>
            </w:tcBorders>
            <w:noWrap w:val="0"/>
            <w:vAlign w:val="center"/>
          </w:tcPr>
          <w:p>
            <w:pPr>
              <w:spacing w:line="240" w:lineRule="atLeast"/>
              <w:rPr>
                <w:rFonts w:ascii="Microsoft JhengHei"/>
                <w:sz w:val="24"/>
              </w:rPr>
            </w:pPr>
          </w:p>
        </w:tc>
        <w:tc>
          <w:tcPr>
            <w:tcW w:w="893" w:type="dxa"/>
            <w:tcBorders>
              <w:bottom w:val="single" w:color="000000" w:sz="2" w:space="0"/>
            </w:tcBorders>
            <w:noWrap w:val="0"/>
            <w:vAlign w:val="top"/>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pacing w:val="-10"/>
                <w:sz w:val="24"/>
              </w:rPr>
              <w:t>总人次</w:t>
            </w:r>
          </w:p>
        </w:tc>
        <w:tc>
          <w:tcPr>
            <w:tcW w:w="1220" w:type="dxa"/>
            <w:tcBorders>
              <w:bottom w:val="single" w:color="000000" w:sz="2" w:space="0"/>
            </w:tcBorders>
            <w:noWrap w:val="0"/>
            <w:vAlign w:val="center"/>
          </w:tcPr>
          <w:p>
            <w:pPr>
              <w:tabs>
                <w:tab w:val="left" w:pos="709"/>
              </w:tabs>
              <w:spacing w:line="240" w:lineRule="atLeast"/>
              <w:ind w:firstLine="62"/>
              <w:rPr>
                <w:rFonts w:hint="eastAsia"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pacing w:val="-10"/>
                <w:sz w:val="24"/>
              </w:rPr>
              <w:t>人次</w:t>
            </w:r>
          </w:p>
        </w:tc>
        <w:tc>
          <w:tcPr>
            <w:tcW w:w="2841" w:type="dxa"/>
            <w:gridSpan w:val="2"/>
            <w:vMerge w:val="continue"/>
            <w:tcBorders>
              <w:top w:val="nil"/>
            </w:tcBorders>
            <w:noWrap w:val="0"/>
            <w:vAlign w:val="center"/>
          </w:tcPr>
          <w:p>
            <w:pPr>
              <w:spacing w:line="240" w:lineRule="atLeast"/>
              <w:rPr>
                <w:rFonts w:ascii="Microsoft JhengHei"/>
                <w:sz w:val="24"/>
              </w:rPr>
            </w:pPr>
          </w:p>
        </w:tc>
        <w:tc>
          <w:tcPr>
            <w:tcW w:w="1467" w:type="dxa"/>
            <w:gridSpan w:val="2"/>
            <w:vMerge w:val="continue"/>
            <w:tcBorders>
              <w:top w:val="nil"/>
              <w:bottom w:val="single" w:color="000000" w:sz="2" w:space="0"/>
            </w:tcBorders>
            <w:noWrap w:val="0"/>
            <w:vAlign w:val="center"/>
          </w:tcPr>
          <w:p>
            <w:pPr>
              <w:spacing w:line="240" w:lineRule="atLeast"/>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3279" w:type="dxa"/>
            <w:gridSpan w:val="2"/>
            <w:tcBorders>
              <w:right w:val="single" w:color="000000" w:sz="2" w:space="0"/>
            </w:tcBorders>
            <w:noWrap w:val="0"/>
            <w:vAlign w:val="center"/>
          </w:tcPr>
          <w:p>
            <w:pPr>
              <w:spacing w:line="240" w:lineRule="atLeast"/>
              <w:ind w:firstLine="1234"/>
              <w:rPr>
                <w:rFonts w:ascii="黑体" w:hAnsi="黑体" w:eastAsia="黑体" w:cs="黑体"/>
                <w:sz w:val="24"/>
              </w:rPr>
            </w:pPr>
            <w:r>
              <w:rPr>
                <w:rFonts w:ascii="黑体" w:hAnsi="黑体" w:eastAsia="黑体" w:cs="黑体"/>
                <w:spacing w:val="-4"/>
                <w:sz w:val="24"/>
              </w:rPr>
              <w:t>诊疗人次</w:t>
            </w:r>
          </w:p>
          <w:p>
            <w:pPr>
              <w:spacing w:line="240" w:lineRule="atLeast"/>
              <w:ind w:firstLine="605"/>
              <w:rPr>
                <w:rFonts w:ascii="仿宋" w:hAnsi="仿宋" w:eastAsia="仿宋" w:cs="仿宋"/>
                <w:sz w:val="24"/>
              </w:rPr>
            </w:pPr>
            <w:r>
              <w:rPr>
                <w:rFonts w:ascii="仿宋" w:hAnsi="仿宋" w:eastAsia="仿宋" w:cs="仿宋"/>
                <w:spacing w:val="-7"/>
                <w:szCs w:val="21"/>
              </w:rPr>
              <w:t>（无病房的口腔专业）</w:t>
            </w:r>
          </w:p>
        </w:tc>
        <w:tc>
          <w:tcPr>
            <w:tcW w:w="2113" w:type="dxa"/>
            <w:gridSpan w:val="2"/>
            <w:noWrap w:val="0"/>
            <w:vAlign w:val="center"/>
          </w:tcPr>
          <w:p>
            <w:pPr>
              <w:tabs>
                <w:tab w:val="left" w:pos="1443"/>
              </w:tabs>
              <w:spacing w:line="240" w:lineRule="atLeast"/>
              <w:rPr>
                <w:rFonts w:hint="eastAsia"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pacing w:val="-10"/>
                <w:sz w:val="24"/>
              </w:rPr>
              <w:t>人次</w:t>
            </w:r>
          </w:p>
        </w:tc>
        <w:tc>
          <w:tcPr>
            <w:tcW w:w="2841" w:type="dxa"/>
            <w:gridSpan w:val="2"/>
            <w:tcBorders>
              <w:left w:val="single" w:color="000000" w:sz="2" w:space="0"/>
              <w:right w:val="single" w:color="000000" w:sz="2" w:space="0"/>
            </w:tcBorders>
            <w:noWrap w:val="0"/>
            <w:vAlign w:val="center"/>
          </w:tcPr>
          <w:p>
            <w:pPr>
              <w:spacing w:line="240" w:lineRule="atLeast"/>
              <w:jc w:val="center"/>
              <w:rPr>
                <w:rFonts w:ascii="黑体" w:hAnsi="黑体" w:eastAsia="黑体" w:cs="黑体"/>
                <w:sz w:val="24"/>
              </w:rPr>
            </w:pPr>
            <w:r>
              <w:rPr>
                <w:rFonts w:ascii="黑体" w:hAnsi="黑体" w:eastAsia="黑体" w:cs="黑体"/>
                <w:spacing w:val="-4"/>
                <w:sz w:val="24"/>
              </w:rPr>
              <w:t>签发检查报告份数</w:t>
            </w:r>
          </w:p>
          <w:p>
            <w:pPr>
              <w:spacing w:line="240" w:lineRule="atLeast"/>
              <w:jc w:val="center"/>
              <w:rPr>
                <w:rFonts w:ascii="仿宋" w:hAnsi="仿宋" w:eastAsia="仿宋" w:cs="仿宋"/>
                <w:sz w:val="24"/>
              </w:rPr>
            </w:pPr>
            <w:r>
              <w:rPr>
                <w:rFonts w:hint="eastAsia" w:ascii="仿宋_GB2312" w:hAnsi="仿宋_GB2312" w:eastAsia="仿宋_GB2312" w:cs="仿宋_GB2312"/>
                <w:spacing w:val="-2"/>
                <w:szCs w:val="21"/>
              </w:rPr>
              <w:t>（医学辅助诊断专业）</w:t>
            </w:r>
          </w:p>
        </w:tc>
        <w:tc>
          <w:tcPr>
            <w:tcW w:w="1467" w:type="dxa"/>
            <w:gridSpan w:val="2"/>
            <w:noWrap w:val="0"/>
            <w:vAlign w:val="center"/>
          </w:tcPr>
          <w:p>
            <w:pPr>
              <w:tabs>
                <w:tab w:val="left" w:pos="1091"/>
              </w:tabs>
              <w:spacing w:line="240" w:lineRule="atLeast"/>
              <w:ind w:firstLine="33"/>
              <w:rPr>
                <w:rFonts w:hint="eastAsia"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9700" w:type="dxa"/>
            <w:gridSpan w:val="8"/>
            <w:tcBorders>
              <w:bottom w:val="nil"/>
            </w:tcBorders>
            <w:noWrap w:val="0"/>
            <w:vAlign w:val="top"/>
          </w:tcPr>
          <w:p>
            <w:pPr>
              <w:spacing w:line="240" w:lineRule="atLeast"/>
              <w:ind w:firstLine="480" w:firstLineChars="200"/>
              <w:rPr>
                <w:rFonts w:ascii="Microsoft JhengHei"/>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9700" w:type="dxa"/>
            <w:gridSpan w:val="8"/>
            <w:tcBorders>
              <w:top w:val="nil"/>
              <w:bottom w:val="nil"/>
            </w:tcBorders>
            <w:noWrap w:val="0"/>
            <w:vAlign w:val="top"/>
          </w:tcPr>
          <w:p>
            <w:pPr>
              <w:spacing w:line="240" w:lineRule="auto"/>
              <w:jc w:val="left"/>
              <w:rPr>
                <w:rFonts w:hint="eastAsia" w:ascii="仿宋" w:hAnsi="仿宋" w:eastAsia="仿宋" w:cs="仿宋"/>
                <w:spacing w:val="-10"/>
                <w:sz w:val="24"/>
                <w:lang w:val="en-US" w:eastAsia="zh-CN"/>
              </w:rPr>
            </w:pPr>
          </w:p>
          <w:p>
            <w:pPr>
              <w:spacing w:line="240" w:lineRule="auto"/>
              <w:jc w:val="left"/>
              <w:rPr>
                <w:rFonts w:hint="eastAsia" w:ascii="仿宋" w:hAnsi="仿宋" w:eastAsia="仿宋" w:cs="仿宋"/>
                <w:spacing w:val="-10"/>
                <w:sz w:val="24"/>
                <w:lang w:val="en-US" w:eastAsia="zh-CN"/>
              </w:rPr>
            </w:pPr>
          </w:p>
          <w:p>
            <w:pPr>
              <w:spacing w:line="240" w:lineRule="auto"/>
              <w:jc w:val="left"/>
              <w:rPr>
                <w:rFonts w:hint="eastAsia" w:ascii="仿宋" w:hAnsi="仿宋" w:eastAsia="仿宋" w:cs="仿宋"/>
                <w:spacing w:val="-10"/>
                <w:sz w:val="24"/>
                <w:lang w:val="en-US" w:eastAsia="zh-CN"/>
              </w:rPr>
            </w:pPr>
          </w:p>
          <w:p>
            <w:pPr>
              <w:spacing w:line="240" w:lineRule="auto"/>
              <w:ind w:firstLine="880" w:firstLineChars="400"/>
              <w:jc w:val="left"/>
              <w:rPr>
                <w:rFonts w:hint="eastAsia" w:ascii="仿宋" w:hAnsi="仿宋" w:eastAsia="仿宋" w:cs="仿宋"/>
                <w:spacing w:val="-10"/>
                <w:sz w:val="24"/>
                <w:lang w:val="en-US" w:eastAsia="zh-CN"/>
              </w:rPr>
            </w:pPr>
            <w:r>
              <w:rPr>
                <w:rFonts w:hint="eastAsia" w:ascii="仿宋" w:hAnsi="仿宋" w:eastAsia="仿宋" w:cs="仿宋"/>
                <w:spacing w:val="-10"/>
                <w:sz w:val="24"/>
                <w:lang w:val="en-US" w:eastAsia="zh-CN"/>
              </w:rPr>
              <w:t>（数据来源于科室）科室管理小组签名：</w:t>
            </w:r>
          </w:p>
          <w:p>
            <w:pPr>
              <w:spacing w:line="240" w:lineRule="auto"/>
              <w:jc w:val="left"/>
              <w:rPr>
                <w:rFonts w:hint="eastAsia" w:ascii="仿宋" w:hAnsi="仿宋" w:eastAsia="仿宋" w:cs="仿宋"/>
                <w:spacing w:val="-10"/>
                <w:sz w:val="24"/>
                <w:lang w:val="en-US" w:eastAsia="zh-CN"/>
              </w:rPr>
            </w:pPr>
          </w:p>
          <w:p>
            <w:pPr>
              <w:spacing w:line="240" w:lineRule="auto"/>
              <w:jc w:val="left"/>
              <w:rPr>
                <w:rFonts w:hint="default" w:ascii="仿宋" w:hAnsi="仿宋" w:eastAsia="仿宋" w:cs="仿宋"/>
                <w:spacing w:val="-10"/>
                <w:sz w:val="24"/>
                <w:lang w:val="en-US" w:eastAsia="zh-CN"/>
              </w:rPr>
            </w:pPr>
            <w:r>
              <w:rPr>
                <w:rFonts w:hint="eastAsia" w:ascii="仿宋" w:hAnsi="仿宋" w:eastAsia="仿宋" w:cs="仿宋"/>
                <w:spacing w:val="-10"/>
                <w:sz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 w:hRule="atLeast"/>
          <w:jc w:val="center"/>
        </w:trPr>
        <w:tc>
          <w:tcPr>
            <w:tcW w:w="4172" w:type="dxa"/>
            <w:gridSpan w:val="3"/>
            <w:tcBorders>
              <w:top w:val="nil"/>
              <w:bottom w:val="nil"/>
              <w:right w:val="nil"/>
            </w:tcBorders>
            <w:noWrap w:val="0"/>
            <w:vAlign w:val="top"/>
          </w:tcPr>
          <w:p>
            <w:pPr>
              <w:spacing w:line="240" w:lineRule="atLeast"/>
              <w:rPr>
                <w:rFonts w:ascii="Microsoft JhengHei"/>
                <w:sz w:val="24"/>
              </w:rPr>
            </w:pPr>
          </w:p>
        </w:tc>
        <w:tc>
          <w:tcPr>
            <w:tcW w:w="5528" w:type="dxa"/>
            <w:gridSpan w:val="5"/>
            <w:tcBorders>
              <w:top w:val="nil"/>
              <w:left w:val="nil"/>
              <w:bottom w:val="nil"/>
            </w:tcBorders>
            <w:noWrap w:val="0"/>
            <w:vAlign w:val="top"/>
          </w:tcPr>
          <w:p>
            <w:pPr>
              <w:spacing w:line="240" w:lineRule="atLeast"/>
              <w:ind w:firstLine="2964"/>
              <w:jc w:val="left"/>
              <w:rPr>
                <w:rFonts w:ascii="仿宋" w:hAnsi="仿宋" w:eastAsia="仿宋" w:cs="仿宋"/>
                <w:sz w:val="24"/>
              </w:rPr>
            </w:pPr>
            <w:r>
              <w:rPr>
                <w:rFonts w:ascii="仿宋" w:hAnsi="仿宋" w:eastAsia="仿宋" w:cs="仿宋"/>
                <w:spacing w:val="-16"/>
                <w:sz w:val="24"/>
              </w:rPr>
              <w:t>年</w:t>
            </w:r>
            <w:r>
              <w:rPr>
                <w:rFonts w:ascii="仿宋" w:hAnsi="仿宋" w:eastAsia="仿宋" w:cs="仿宋"/>
                <w:spacing w:val="4"/>
                <w:sz w:val="24"/>
              </w:rPr>
              <w:t xml:space="preserve"> </w:t>
            </w:r>
            <w:r>
              <w:rPr>
                <w:rFonts w:hint="eastAsia" w:ascii="仿宋" w:hAnsi="仿宋" w:eastAsia="仿宋" w:cs="仿宋"/>
                <w:spacing w:val="4"/>
                <w:sz w:val="24"/>
                <w:lang w:val="en-US" w:eastAsia="zh-CN"/>
              </w:rPr>
              <w:t xml:space="preserve">  </w:t>
            </w:r>
            <w:r>
              <w:rPr>
                <w:rFonts w:ascii="仿宋" w:hAnsi="仿宋" w:eastAsia="仿宋" w:cs="仿宋"/>
                <w:spacing w:val="4"/>
                <w:sz w:val="24"/>
              </w:rPr>
              <w:t xml:space="preserve"> </w:t>
            </w:r>
            <w:r>
              <w:rPr>
                <w:rFonts w:ascii="仿宋" w:hAnsi="仿宋" w:eastAsia="仿宋" w:cs="仿宋"/>
                <w:spacing w:val="-16"/>
                <w:sz w:val="24"/>
              </w:rPr>
              <w:t>月</w:t>
            </w:r>
            <w:r>
              <w:rPr>
                <w:rFonts w:ascii="仿宋" w:hAnsi="仿宋" w:eastAsia="仿宋" w:cs="仿宋"/>
                <w:spacing w:val="19"/>
                <w:sz w:val="24"/>
              </w:rPr>
              <w:t xml:space="preserve">  </w:t>
            </w:r>
            <w:r>
              <w:rPr>
                <w:rFonts w:hint="eastAsia" w:ascii="仿宋" w:hAnsi="仿宋" w:eastAsia="仿宋" w:cs="仿宋"/>
                <w:spacing w:val="19"/>
                <w:sz w:val="24"/>
                <w:lang w:val="en-US" w:eastAsia="zh-CN"/>
              </w:rPr>
              <w:t xml:space="preserve"> </w:t>
            </w:r>
            <w:r>
              <w:rPr>
                <w:rFonts w:ascii="仿宋" w:hAnsi="仿宋" w:eastAsia="仿宋" w:cs="仿宋"/>
                <w:spacing w:val="-16"/>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 w:hRule="atLeast"/>
          <w:jc w:val="center"/>
        </w:trPr>
        <w:tc>
          <w:tcPr>
            <w:tcW w:w="4172" w:type="dxa"/>
            <w:gridSpan w:val="3"/>
            <w:tcBorders>
              <w:top w:val="nil"/>
              <w:bottom w:val="nil"/>
              <w:right w:val="nil"/>
            </w:tcBorders>
            <w:noWrap w:val="0"/>
            <w:vAlign w:val="top"/>
          </w:tcPr>
          <w:p>
            <w:pPr>
              <w:spacing w:line="240" w:lineRule="atLeast"/>
              <w:rPr>
                <w:rFonts w:ascii="Microsoft JhengHei"/>
                <w:sz w:val="24"/>
              </w:rPr>
            </w:pPr>
          </w:p>
        </w:tc>
        <w:tc>
          <w:tcPr>
            <w:tcW w:w="5528" w:type="dxa"/>
            <w:gridSpan w:val="5"/>
            <w:tcBorders>
              <w:top w:val="nil"/>
              <w:left w:val="nil"/>
              <w:bottom w:val="nil"/>
            </w:tcBorders>
            <w:noWrap w:val="0"/>
            <w:vAlign w:val="top"/>
          </w:tcPr>
          <w:p>
            <w:pPr>
              <w:spacing w:line="240" w:lineRule="atLeast"/>
              <w:ind w:firstLine="2964"/>
              <w:jc w:val="left"/>
              <w:rPr>
                <w:rFonts w:ascii="仿宋" w:hAnsi="仿宋" w:eastAsia="仿宋" w:cs="仿宋"/>
                <w:spacing w:val="-16"/>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 w:hRule="atLeast"/>
          <w:jc w:val="center"/>
        </w:trPr>
        <w:tc>
          <w:tcPr>
            <w:tcW w:w="4172" w:type="dxa"/>
            <w:gridSpan w:val="3"/>
            <w:tcBorders>
              <w:top w:val="nil"/>
              <w:right w:val="nil"/>
            </w:tcBorders>
            <w:noWrap w:val="0"/>
            <w:vAlign w:val="top"/>
          </w:tcPr>
          <w:p>
            <w:pPr>
              <w:spacing w:line="240" w:lineRule="atLeast"/>
              <w:rPr>
                <w:rFonts w:ascii="Microsoft JhengHei"/>
                <w:sz w:val="24"/>
              </w:rPr>
            </w:pPr>
          </w:p>
        </w:tc>
        <w:tc>
          <w:tcPr>
            <w:tcW w:w="5528" w:type="dxa"/>
            <w:gridSpan w:val="5"/>
            <w:tcBorders>
              <w:top w:val="nil"/>
              <w:left w:val="nil"/>
            </w:tcBorders>
            <w:noWrap w:val="0"/>
            <w:vAlign w:val="top"/>
          </w:tcPr>
          <w:p>
            <w:pPr>
              <w:spacing w:line="240" w:lineRule="atLeast"/>
              <w:ind w:firstLine="2964"/>
              <w:jc w:val="left"/>
              <w:rPr>
                <w:rFonts w:ascii="仿宋" w:hAnsi="仿宋" w:eastAsia="仿宋" w:cs="仿宋"/>
                <w:spacing w:val="-16"/>
                <w:sz w:val="24"/>
              </w:rPr>
            </w:pPr>
          </w:p>
        </w:tc>
      </w:tr>
    </w:tbl>
    <w:p>
      <w:pPr>
        <w:spacing w:before="76" w:line="180" w:lineRule="auto"/>
        <w:ind w:firstLine="2880" w:firstLineChars="1200"/>
        <w:jc w:val="left"/>
        <w:rPr>
          <w:rFonts w:hint="eastAsia" w:ascii="仿宋_GB2312" w:hAnsi="宋体" w:eastAsia="仿宋_GB2312"/>
          <w:sz w:val="24"/>
        </w:rPr>
      </w:pPr>
      <w:r>
        <w:rPr>
          <w:rFonts w:hint="eastAsia" w:ascii="仿宋_GB2312" w:hAnsi="宋体" w:eastAsia="仿宋_GB2312"/>
          <w:sz w:val="24"/>
        </w:rPr>
        <w:t xml:space="preserve">    </w:t>
      </w:r>
    </w:p>
    <w:p>
      <w:pPr>
        <w:keepNext w:val="0"/>
        <w:keepLines w:val="0"/>
        <w:pageBreakBefore w:val="0"/>
        <w:widowControl w:val="0"/>
        <w:kinsoku/>
        <w:wordWrap/>
        <w:overflowPunct w:val="0"/>
        <w:topLinePunct w:val="0"/>
        <w:autoSpaceDE/>
        <w:autoSpaceDN/>
        <w:bidi w:val="0"/>
        <w:adjustRightInd/>
        <w:snapToGrid/>
        <w:spacing w:line="560" w:lineRule="exact"/>
        <w:jc w:val="left"/>
        <w:textAlignment w:val="auto"/>
        <w:rPr>
          <w:rFonts w:hint="default" w:ascii="黑体" w:hAnsi="黑体" w:eastAsia="黑体" w:cs="黑体"/>
          <w:spacing w:val="-6"/>
          <w:sz w:val="32"/>
          <w:szCs w:val="32"/>
          <w:lang w:val="en-US" w:eastAsia="zh-CN"/>
        </w:rPr>
      </w:pPr>
      <w:r>
        <w:rPr>
          <w:rFonts w:ascii="Microsoft JhengHei"/>
        </w:rPr>
        <w:br w:type="page"/>
      </w:r>
      <w:r>
        <w:rPr>
          <w:rFonts w:hint="eastAsia" w:ascii="黑体" w:hAnsi="黑体" w:eastAsia="黑体" w:cs="黑体"/>
          <w:spacing w:val="-6"/>
          <w:sz w:val="32"/>
          <w:szCs w:val="32"/>
        </w:rPr>
        <w:t>附件8</w:t>
      </w:r>
      <w:r>
        <w:rPr>
          <w:rFonts w:hint="eastAsia" w:ascii="黑体" w:hAnsi="黑体" w:eastAsia="黑体" w:cs="黑体"/>
          <w:spacing w:val="-6"/>
          <w:sz w:val="32"/>
          <w:szCs w:val="32"/>
          <w:lang w:val="en-US" w:eastAsia="zh-CN"/>
        </w:rPr>
        <w:t>-2</w:t>
      </w:r>
    </w:p>
    <w:p>
      <w:pPr>
        <w:spacing w:before="76" w:line="180" w:lineRule="auto"/>
        <w:jc w:val="center"/>
        <w:rPr>
          <w:rFonts w:hint="eastAsia" w:ascii="小标宋" w:hAnsi="小标宋" w:eastAsia="小标宋" w:cs="小标宋"/>
          <w:spacing w:val="-6"/>
          <w:sz w:val="40"/>
          <w:szCs w:val="40"/>
        </w:rPr>
      </w:pPr>
      <w:r>
        <w:rPr>
          <w:rFonts w:hint="eastAsia" w:ascii="小标宋" w:hAnsi="小标宋" w:eastAsia="小标宋" w:cs="小标宋"/>
          <w:spacing w:val="-6"/>
          <w:sz w:val="40"/>
          <w:szCs w:val="40"/>
        </w:rPr>
        <w:t>临床、口腔医师申报卫生高级职称工作量登记表</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1"/>
        <w:gridCol w:w="1618"/>
        <w:gridCol w:w="893"/>
        <w:gridCol w:w="1220"/>
        <w:gridCol w:w="2413"/>
        <w:gridCol w:w="428"/>
        <w:gridCol w:w="652"/>
        <w:gridCol w:w="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jc w:val="center"/>
        </w:trPr>
        <w:tc>
          <w:tcPr>
            <w:tcW w:w="1661" w:type="dxa"/>
            <w:noWrap w:val="0"/>
            <w:vAlign w:val="center"/>
          </w:tcPr>
          <w:p>
            <w:pPr>
              <w:spacing w:line="240" w:lineRule="atLeast"/>
              <w:ind w:firstLine="528"/>
              <w:rPr>
                <w:rFonts w:ascii="黑体" w:hAnsi="黑体" w:eastAsia="黑体" w:cs="黑体"/>
                <w:sz w:val="24"/>
              </w:rPr>
            </w:pPr>
            <w:r>
              <w:rPr>
                <w:rFonts w:ascii="黑体" w:hAnsi="黑体" w:eastAsia="黑体" w:cs="黑体"/>
                <w:spacing w:val="-6"/>
                <w:sz w:val="24"/>
              </w:rPr>
              <w:t>姓名</w:t>
            </w:r>
          </w:p>
        </w:tc>
        <w:tc>
          <w:tcPr>
            <w:tcW w:w="1618" w:type="dxa"/>
            <w:noWrap w:val="0"/>
            <w:vAlign w:val="center"/>
          </w:tcPr>
          <w:p>
            <w:pPr>
              <w:spacing w:line="240" w:lineRule="atLeast"/>
              <w:jc w:val="center"/>
              <w:rPr>
                <w:rFonts w:hint="eastAsia" w:ascii="仿宋_GB2312" w:hAnsi="仿宋_GB2312" w:eastAsia="仿宋_GB2312" w:cs="仿宋_GB2312"/>
                <w:sz w:val="24"/>
              </w:rPr>
            </w:pPr>
          </w:p>
        </w:tc>
        <w:tc>
          <w:tcPr>
            <w:tcW w:w="2113" w:type="dxa"/>
            <w:gridSpan w:val="2"/>
            <w:noWrap w:val="0"/>
            <w:vAlign w:val="center"/>
          </w:tcPr>
          <w:p>
            <w:pPr>
              <w:spacing w:line="240" w:lineRule="atLeast"/>
              <w:ind w:firstLine="658"/>
              <w:rPr>
                <w:rFonts w:ascii="黑体" w:hAnsi="黑体" w:eastAsia="黑体" w:cs="黑体"/>
                <w:sz w:val="24"/>
              </w:rPr>
            </w:pPr>
            <w:r>
              <w:rPr>
                <w:rFonts w:ascii="黑体" w:hAnsi="黑体" w:eastAsia="黑体" w:cs="黑体"/>
                <w:spacing w:val="-5"/>
                <w:sz w:val="24"/>
              </w:rPr>
              <w:t>身份证号</w:t>
            </w:r>
          </w:p>
        </w:tc>
        <w:tc>
          <w:tcPr>
            <w:tcW w:w="4308" w:type="dxa"/>
            <w:gridSpan w:val="4"/>
            <w:noWrap w:val="0"/>
            <w:vAlign w:val="center"/>
          </w:tcPr>
          <w:p>
            <w:pPr>
              <w:spacing w:line="240" w:lineRule="atLeast"/>
              <w:jc w:val="center"/>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1661" w:type="dxa"/>
            <w:noWrap w:val="0"/>
            <w:vAlign w:val="center"/>
          </w:tcPr>
          <w:p>
            <w:pPr>
              <w:spacing w:line="240" w:lineRule="atLeast"/>
              <w:ind w:firstLine="534"/>
              <w:rPr>
                <w:rFonts w:ascii="黑体" w:hAnsi="黑体" w:eastAsia="黑体" w:cs="黑体"/>
                <w:sz w:val="24"/>
              </w:rPr>
            </w:pPr>
            <w:r>
              <w:rPr>
                <w:rFonts w:ascii="黑体" w:hAnsi="黑体" w:eastAsia="黑体" w:cs="黑体"/>
                <w:spacing w:val="-9"/>
                <w:sz w:val="24"/>
              </w:rPr>
              <w:t>学历</w:t>
            </w:r>
          </w:p>
        </w:tc>
        <w:tc>
          <w:tcPr>
            <w:tcW w:w="1618" w:type="dxa"/>
            <w:noWrap w:val="0"/>
            <w:vAlign w:val="center"/>
          </w:tcPr>
          <w:p>
            <w:pPr>
              <w:spacing w:line="240" w:lineRule="atLeast"/>
              <w:jc w:val="center"/>
              <w:rPr>
                <w:rFonts w:hint="eastAsia" w:ascii="仿宋_GB2312" w:hAnsi="仿宋_GB2312" w:eastAsia="仿宋_GB2312" w:cs="仿宋_GB2312"/>
                <w:sz w:val="24"/>
              </w:rPr>
            </w:pPr>
          </w:p>
        </w:tc>
        <w:tc>
          <w:tcPr>
            <w:tcW w:w="2113" w:type="dxa"/>
            <w:gridSpan w:val="2"/>
            <w:noWrap w:val="0"/>
            <w:vAlign w:val="center"/>
          </w:tcPr>
          <w:p>
            <w:pPr>
              <w:spacing w:line="240" w:lineRule="atLeast"/>
              <w:ind w:firstLine="655"/>
              <w:rPr>
                <w:rFonts w:ascii="黑体" w:hAnsi="黑体" w:eastAsia="黑体" w:cs="黑体"/>
                <w:sz w:val="24"/>
              </w:rPr>
            </w:pPr>
            <w:r>
              <w:rPr>
                <w:rFonts w:ascii="黑体" w:hAnsi="黑体" w:eastAsia="黑体" w:cs="黑体"/>
                <w:spacing w:val="-5"/>
                <w:sz w:val="24"/>
              </w:rPr>
              <w:t>工作单位</w:t>
            </w:r>
          </w:p>
        </w:tc>
        <w:tc>
          <w:tcPr>
            <w:tcW w:w="4308" w:type="dxa"/>
            <w:gridSpan w:val="4"/>
            <w:noWrap w:val="0"/>
            <w:vAlign w:val="center"/>
          </w:tcPr>
          <w:p>
            <w:pPr>
              <w:spacing w:line="240" w:lineRule="atLeast"/>
              <w:jc w:val="center"/>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5" w:hRule="atLeast"/>
          <w:jc w:val="center"/>
        </w:trPr>
        <w:tc>
          <w:tcPr>
            <w:tcW w:w="1661" w:type="dxa"/>
            <w:noWrap w:val="0"/>
            <w:vAlign w:val="center"/>
          </w:tcPr>
          <w:p>
            <w:pPr>
              <w:spacing w:line="240" w:lineRule="atLeast"/>
              <w:ind w:firstLine="425"/>
              <w:rPr>
                <w:rFonts w:ascii="黑体" w:hAnsi="黑体" w:eastAsia="黑体" w:cs="黑体"/>
                <w:sz w:val="24"/>
              </w:rPr>
            </w:pPr>
            <w:r>
              <w:rPr>
                <w:rFonts w:ascii="黑体" w:hAnsi="黑体" w:eastAsia="黑体" w:cs="黑体"/>
                <w:spacing w:val="-4"/>
                <w:sz w:val="24"/>
              </w:rPr>
              <w:t>现有职称</w:t>
            </w:r>
          </w:p>
        </w:tc>
        <w:tc>
          <w:tcPr>
            <w:tcW w:w="1618" w:type="dxa"/>
            <w:noWrap w:val="0"/>
            <w:vAlign w:val="center"/>
          </w:tcPr>
          <w:p>
            <w:pPr>
              <w:spacing w:line="240" w:lineRule="atLeast"/>
              <w:jc w:val="center"/>
              <w:rPr>
                <w:rFonts w:hint="eastAsia" w:ascii="仿宋_GB2312" w:hAnsi="仿宋_GB2312" w:eastAsia="仿宋_GB2312" w:cs="仿宋_GB2312"/>
                <w:sz w:val="24"/>
              </w:rPr>
            </w:pPr>
          </w:p>
        </w:tc>
        <w:tc>
          <w:tcPr>
            <w:tcW w:w="2113" w:type="dxa"/>
            <w:gridSpan w:val="2"/>
            <w:noWrap w:val="0"/>
            <w:vAlign w:val="center"/>
          </w:tcPr>
          <w:p>
            <w:pPr>
              <w:spacing w:line="240" w:lineRule="atLeast"/>
              <w:ind w:firstLine="654"/>
              <w:rPr>
                <w:rFonts w:ascii="黑体" w:hAnsi="黑体" w:eastAsia="黑体" w:cs="黑体"/>
                <w:sz w:val="24"/>
              </w:rPr>
            </w:pPr>
            <w:r>
              <w:rPr>
                <w:rFonts w:ascii="黑体" w:hAnsi="黑体" w:eastAsia="黑体" w:cs="黑体"/>
                <w:spacing w:val="-4"/>
                <w:sz w:val="24"/>
              </w:rPr>
              <w:t>聘任时间</w:t>
            </w:r>
          </w:p>
        </w:tc>
        <w:tc>
          <w:tcPr>
            <w:tcW w:w="2413" w:type="dxa"/>
            <w:noWrap w:val="0"/>
            <w:vAlign w:val="center"/>
          </w:tcPr>
          <w:p>
            <w:pPr>
              <w:spacing w:line="240" w:lineRule="atLeast"/>
              <w:ind w:firstLine="671"/>
              <w:jc w:val="center"/>
              <w:rPr>
                <w:rFonts w:ascii="仿宋" w:hAnsi="仿宋" w:eastAsia="仿宋" w:cs="仿宋"/>
                <w:sz w:val="24"/>
              </w:rPr>
            </w:pPr>
            <w:r>
              <w:rPr>
                <w:rFonts w:hint="eastAsia" w:ascii="仿宋_GB2312" w:hAnsi="仿宋_GB2312" w:eastAsia="仿宋_GB2312" w:cs="仿宋_GB2312"/>
                <w:spacing w:val="-19"/>
                <w:w w:val="92"/>
                <w:sz w:val="24"/>
              </w:rPr>
              <w:t>年</w:t>
            </w:r>
            <w:r>
              <w:rPr>
                <w:rFonts w:hint="eastAsia" w:ascii="仿宋_GB2312" w:hAnsi="仿宋_GB2312" w:eastAsia="仿宋_GB2312" w:cs="仿宋_GB2312"/>
                <w:spacing w:val="11"/>
                <w:sz w:val="24"/>
              </w:rPr>
              <w:t xml:space="preserve">   </w:t>
            </w:r>
            <w:r>
              <w:rPr>
                <w:rFonts w:hint="eastAsia" w:ascii="仿宋_GB2312" w:hAnsi="仿宋_GB2312" w:eastAsia="仿宋_GB2312" w:cs="仿宋_GB2312"/>
                <w:spacing w:val="-19"/>
                <w:w w:val="92"/>
                <w:sz w:val="24"/>
              </w:rPr>
              <w:t>月</w:t>
            </w:r>
            <w:r>
              <w:rPr>
                <w:rFonts w:hint="eastAsia" w:ascii="仿宋_GB2312" w:hAnsi="仿宋_GB2312" w:eastAsia="仿宋_GB2312" w:cs="仿宋_GB2312"/>
                <w:spacing w:val="27"/>
                <w:sz w:val="24"/>
              </w:rPr>
              <w:t xml:space="preserve">   </w:t>
            </w:r>
            <w:r>
              <w:rPr>
                <w:rFonts w:hint="eastAsia" w:ascii="仿宋_GB2312" w:hAnsi="仿宋_GB2312" w:eastAsia="仿宋_GB2312" w:cs="仿宋_GB2312"/>
                <w:spacing w:val="-19"/>
                <w:w w:val="92"/>
                <w:sz w:val="24"/>
              </w:rPr>
              <w:t>日</w:t>
            </w:r>
          </w:p>
        </w:tc>
        <w:tc>
          <w:tcPr>
            <w:tcW w:w="1080" w:type="dxa"/>
            <w:gridSpan w:val="2"/>
            <w:noWrap w:val="0"/>
            <w:vAlign w:val="center"/>
          </w:tcPr>
          <w:p>
            <w:pPr>
              <w:spacing w:line="240" w:lineRule="atLeast"/>
              <w:jc w:val="center"/>
              <w:rPr>
                <w:rFonts w:ascii="Microsoft JhengHei"/>
                <w:sz w:val="24"/>
              </w:rPr>
            </w:pPr>
            <w:r>
              <w:rPr>
                <w:rFonts w:ascii="黑体" w:hAnsi="黑体" w:eastAsia="黑体" w:cs="黑体"/>
                <w:spacing w:val="-5"/>
                <w:sz w:val="24"/>
              </w:rPr>
              <w:t>有无病房</w:t>
            </w:r>
          </w:p>
        </w:tc>
        <w:tc>
          <w:tcPr>
            <w:tcW w:w="815" w:type="dxa"/>
            <w:noWrap w:val="0"/>
            <w:vAlign w:val="center"/>
          </w:tcPr>
          <w:p>
            <w:pPr>
              <w:spacing w:line="240" w:lineRule="atLeast"/>
              <w:jc w:val="center"/>
              <w:rPr>
                <w:rFonts w:hint="eastAsia" w:ascii="仿宋_GB2312" w:hAnsi="仿宋_GB2312" w:eastAsia="仿宋_GB2312" w:cs="仿宋_GB2312"/>
                <w:spacing w:val="-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1661" w:type="dxa"/>
            <w:noWrap w:val="0"/>
            <w:vAlign w:val="center"/>
          </w:tcPr>
          <w:p>
            <w:pPr>
              <w:spacing w:line="240" w:lineRule="atLeast"/>
              <w:ind w:firstLine="442"/>
              <w:rPr>
                <w:rFonts w:ascii="黑体" w:hAnsi="黑体" w:eastAsia="黑体" w:cs="黑体"/>
                <w:sz w:val="24"/>
              </w:rPr>
            </w:pPr>
            <w:r>
              <w:rPr>
                <w:rFonts w:ascii="黑体" w:hAnsi="黑体" w:eastAsia="黑体" w:cs="黑体"/>
                <w:spacing w:val="-9"/>
                <w:sz w:val="24"/>
              </w:rPr>
              <w:t>申报职称</w:t>
            </w:r>
          </w:p>
        </w:tc>
        <w:tc>
          <w:tcPr>
            <w:tcW w:w="1618" w:type="dxa"/>
            <w:noWrap w:val="0"/>
            <w:vAlign w:val="center"/>
          </w:tcPr>
          <w:p>
            <w:pPr>
              <w:spacing w:line="240" w:lineRule="atLeast"/>
              <w:jc w:val="center"/>
              <w:rPr>
                <w:rFonts w:hint="eastAsia" w:ascii="仿宋_GB2312" w:hAnsi="仿宋_GB2312" w:eastAsia="仿宋_GB2312" w:cs="仿宋_GB2312"/>
                <w:sz w:val="24"/>
              </w:rPr>
            </w:pPr>
          </w:p>
        </w:tc>
        <w:tc>
          <w:tcPr>
            <w:tcW w:w="2113" w:type="dxa"/>
            <w:gridSpan w:val="2"/>
            <w:noWrap w:val="0"/>
            <w:vAlign w:val="center"/>
          </w:tcPr>
          <w:p>
            <w:pPr>
              <w:spacing w:line="240" w:lineRule="atLeast"/>
              <w:ind w:firstLine="672"/>
              <w:rPr>
                <w:rFonts w:ascii="黑体" w:hAnsi="黑体" w:eastAsia="黑体" w:cs="黑体"/>
                <w:sz w:val="24"/>
              </w:rPr>
            </w:pPr>
            <w:r>
              <w:rPr>
                <w:rFonts w:ascii="黑体" w:hAnsi="黑体" w:eastAsia="黑体" w:cs="黑体"/>
                <w:spacing w:val="-9"/>
                <w:sz w:val="24"/>
              </w:rPr>
              <w:t>申报专业</w:t>
            </w:r>
          </w:p>
        </w:tc>
        <w:tc>
          <w:tcPr>
            <w:tcW w:w="4308" w:type="dxa"/>
            <w:gridSpan w:val="4"/>
            <w:noWrap w:val="0"/>
            <w:vAlign w:val="center"/>
          </w:tcPr>
          <w:p>
            <w:pPr>
              <w:spacing w:line="240" w:lineRule="atLeast"/>
              <w:jc w:val="center"/>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6" w:hRule="atLeast"/>
          <w:jc w:val="center"/>
        </w:trPr>
        <w:tc>
          <w:tcPr>
            <w:tcW w:w="9700" w:type="dxa"/>
            <w:gridSpan w:val="8"/>
            <w:noWrap w:val="0"/>
            <w:vAlign w:val="top"/>
          </w:tcPr>
          <w:p>
            <w:pPr>
              <w:spacing w:line="240" w:lineRule="atLeast"/>
              <w:ind w:firstLine="4067"/>
              <w:rPr>
                <w:rFonts w:ascii="黑体" w:hAnsi="黑体" w:eastAsia="黑体" w:cs="黑体"/>
                <w:sz w:val="22"/>
                <w:szCs w:val="22"/>
              </w:rPr>
            </w:pPr>
            <w:r>
              <w:rPr>
                <w:rFonts w:ascii="黑体" w:hAnsi="黑体" w:eastAsia="黑体" w:cs="黑体"/>
                <w:spacing w:val="4"/>
                <w:sz w:val="28"/>
                <w:szCs w:val="28"/>
              </w:rPr>
              <w:t>工作量统计数据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3279" w:type="dxa"/>
            <w:gridSpan w:val="2"/>
            <w:tcBorders>
              <w:right w:val="single" w:color="000000" w:sz="2" w:space="0"/>
            </w:tcBorders>
            <w:noWrap w:val="0"/>
            <w:vAlign w:val="center"/>
          </w:tcPr>
          <w:p>
            <w:pPr>
              <w:spacing w:line="240" w:lineRule="atLeast"/>
              <w:ind w:firstLine="1142"/>
              <w:rPr>
                <w:rFonts w:ascii="黑体" w:hAnsi="黑体" w:eastAsia="黑体" w:cs="黑体"/>
                <w:sz w:val="24"/>
              </w:rPr>
            </w:pPr>
            <w:r>
              <w:rPr>
                <w:rFonts w:ascii="黑体" w:hAnsi="黑体" w:eastAsia="黑体" w:cs="黑体"/>
                <w:spacing w:val="-6"/>
                <w:sz w:val="24"/>
              </w:rPr>
              <w:t>门诊工作量</w:t>
            </w:r>
          </w:p>
          <w:p>
            <w:pPr>
              <w:spacing w:line="240" w:lineRule="atLeast"/>
              <w:jc w:val="center"/>
              <w:rPr>
                <w:rFonts w:ascii="仿宋" w:hAnsi="仿宋" w:eastAsia="仿宋" w:cs="仿宋"/>
                <w:sz w:val="24"/>
              </w:rPr>
            </w:pPr>
            <w:r>
              <w:rPr>
                <w:rFonts w:hint="eastAsia" w:ascii="仿宋_GB2312" w:hAnsi="仿宋_GB2312" w:eastAsia="仿宋_GB2312" w:cs="仿宋_GB2312"/>
                <w:spacing w:val="-2"/>
                <w:szCs w:val="21"/>
              </w:rPr>
              <w:t>（非手术为主临床专业、口腔专业）</w:t>
            </w:r>
          </w:p>
        </w:tc>
        <w:tc>
          <w:tcPr>
            <w:tcW w:w="2113" w:type="dxa"/>
            <w:gridSpan w:val="2"/>
            <w:noWrap w:val="0"/>
            <w:vAlign w:val="center"/>
          </w:tcPr>
          <w:p>
            <w:pPr>
              <w:tabs>
                <w:tab w:val="left" w:pos="1443"/>
              </w:tabs>
              <w:spacing w:line="240" w:lineRule="atLeast"/>
              <w:rPr>
                <w:rFonts w:hint="eastAsia"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pacing w:val="-10"/>
                <w:sz w:val="24"/>
              </w:rPr>
              <w:t>单元</w:t>
            </w:r>
          </w:p>
        </w:tc>
        <w:tc>
          <w:tcPr>
            <w:tcW w:w="2841" w:type="dxa"/>
            <w:gridSpan w:val="2"/>
            <w:tcBorders>
              <w:left w:val="single" w:color="000000" w:sz="2" w:space="0"/>
              <w:right w:val="single" w:color="000000" w:sz="2" w:space="0"/>
            </w:tcBorders>
            <w:noWrap w:val="0"/>
            <w:vAlign w:val="center"/>
          </w:tcPr>
          <w:p>
            <w:pPr>
              <w:spacing w:line="240" w:lineRule="atLeast"/>
              <w:jc w:val="center"/>
              <w:rPr>
                <w:rFonts w:hint="eastAsia" w:ascii="黑体" w:hAnsi="黑体" w:eastAsia="黑体" w:cs="黑体"/>
                <w:sz w:val="24"/>
              </w:rPr>
            </w:pPr>
            <w:r>
              <w:rPr>
                <w:rFonts w:ascii="黑体" w:hAnsi="黑体" w:eastAsia="黑体" w:cs="黑体"/>
                <w:spacing w:val="-7"/>
                <w:sz w:val="24"/>
              </w:rPr>
              <w:t>门诊</w:t>
            </w:r>
            <w:r>
              <w:rPr>
                <w:rFonts w:hint="eastAsia" w:ascii="黑体" w:hAnsi="黑体" w:eastAsia="黑体" w:cs="黑体"/>
                <w:spacing w:val="-7"/>
                <w:sz w:val="24"/>
              </w:rPr>
              <w:t>工作量</w:t>
            </w:r>
          </w:p>
          <w:p>
            <w:pPr>
              <w:spacing w:line="240" w:lineRule="atLeast"/>
              <w:jc w:val="center"/>
              <w:rPr>
                <w:rFonts w:ascii="仿宋" w:hAnsi="仿宋" w:eastAsia="仿宋" w:cs="仿宋"/>
                <w:sz w:val="24"/>
              </w:rPr>
            </w:pPr>
            <w:r>
              <w:rPr>
                <w:rFonts w:hint="eastAsia" w:ascii="仿宋_GB2312" w:hAnsi="仿宋_GB2312" w:eastAsia="仿宋_GB2312" w:cs="仿宋_GB2312"/>
                <w:spacing w:val="-2"/>
                <w:szCs w:val="21"/>
              </w:rPr>
              <w:t>（手术为主临床）</w:t>
            </w:r>
          </w:p>
        </w:tc>
        <w:tc>
          <w:tcPr>
            <w:tcW w:w="1467" w:type="dxa"/>
            <w:gridSpan w:val="2"/>
            <w:noWrap w:val="0"/>
            <w:vAlign w:val="center"/>
          </w:tcPr>
          <w:p>
            <w:pPr>
              <w:tabs>
                <w:tab w:val="left" w:pos="1093"/>
              </w:tabs>
              <w:spacing w:line="240" w:lineRule="atLeast"/>
              <w:ind w:firstLine="33"/>
              <w:rPr>
                <w:rFonts w:hint="eastAsia"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3279" w:type="dxa"/>
            <w:gridSpan w:val="2"/>
            <w:tcBorders>
              <w:right w:val="single" w:color="000000" w:sz="2" w:space="0"/>
            </w:tcBorders>
            <w:noWrap w:val="0"/>
            <w:vAlign w:val="center"/>
          </w:tcPr>
          <w:p>
            <w:pPr>
              <w:spacing w:line="240" w:lineRule="atLeast"/>
              <w:ind w:firstLine="1247"/>
              <w:rPr>
                <w:rFonts w:ascii="黑体" w:hAnsi="黑体" w:eastAsia="黑体" w:cs="黑体"/>
                <w:sz w:val="24"/>
              </w:rPr>
            </w:pPr>
            <w:r>
              <w:rPr>
                <w:rFonts w:ascii="黑体" w:hAnsi="黑体" w:eastAsia="黑体" w:cs="黑体"/>
                <w:spacing w:val="-8"/>
                <w:sz w:val="24"/>
              </w:rPr>
              <w:t>出院人数</w:t>
            </w:r>
          </w:p>
          <w:p>
            <w:pPr>
              <w:spacing w:line="240" w:lineRule="atLeast"/>
              <w:jc w:val="center"/>
              <w:rPr>
                <w:rFonts w:ascii="仿宋" w:hAnsi="仿宋" w:eastAsia="仿宋" w:cs="仿宋"/>
                <w:sz w:val="24"/>
              </w:rPr>
            </w:pPr>
            <w:r>
              <w:rPr>
                <w:rFonts w:hint="eastAsia" w:ascii="仿宋_GB2312" w:hAnsi="仿宋_GB2312" w:eastAsia="仿宋_GB2312" w:cs="仿宋_GB2312"/>
                <w:spacing w:val="-2"/>
                <w:szCs w:val="21"/>
              </w:rPr>
              <w:t>（参与或作为治疗组长）</w:t>
            </w:r>
          </w:p>
        </w:tc>
        <w:tc>
          <w:tcPr>
            <w:tcW w:w="2113" w:type="dxa"/>
            <w:gridSpan w:val="2"/>
            <w:noWrap w:val="0"/>
            <w:vAlign w:val="center"/>
          </w:tcPr>
          <w:p>
            <w:pPr>
              <w:tabs>
                <w:tab w:val="left" w:pos="1443"/>
              </w:tabs>
              <w:spacing w:line="240" w:lineRule="atLeast"/>
              <w:rPr>
                <w:rFonts w:hint="eastAsia"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pacing w:val="-10"/>
                <w:sz w:val="24"/>
              </w:rPr>
              <w:t>人次</w:t>
            </w:r>
          </w:p>
        </w:tc>
        <w:tc>
          <w:tcPr>
            <w:tcW w:w="2841" w:type="dxa"/>
            <w:gridSpan w:val="2"/>
            <w:tcBorders>
              <w:left w:val="single" w:color="000000" w:sz="2" w:space="0"/>
            </w:tcBorders>
            <w:noWrap w:val="0"/>
            <w:vAlign w:val="center"/>
          </w:tcPr>
          <w:p>
            <w:pPr>
              <w:widowControl/>
              <w:kinsoku w:val="0"/>
              <w:autoSpaceDE w:val="0"/>
              <w:autoSpaceDN w:val="0"/>
              <w:adjustRightInd w:val="0"/>
              <w:snapToGrid w:val="0"/>
              <w:spacing w:line="240" w:lineRule="atLeast"/>
              <w:jc w:val="center"/>
              <w:textAlignment w:val="baseline"/>
              <w:rPr>
                <w:rFonts w:ascii="黑体" w:hAnsi="黑体" w:eastAsia="黑体" w:cs="黑体"/>
                <w:spacing w:val="-8"/>
                <w:sz w:val="24"/>
              </w:rPr>
            </w:pPr>
            <w:r>
              <w:rPr>
                <w:rFonts w:ascii="黑体" w:hAnsi="黑体" w:eastAsia="黑体" w:cs="黑体"/>
                <w:spacing w:val="-8"/>
                <w:sz w:val="24"/>
              </w:rPr>
              <w:t>出院患者手术/操作人次</w:t>
            </w:r>
          </w:p>
          <w:p>
            <w:pPr>
              <w:widowControl/>
              <w:kinsoku w:val="0"/>
              <w:autoSpaceDE w:val="0"/>
              <w:autoSpaceDN w:val="0"/>
              <w:adjustRightInd w:val="0"/>
              <w:snapToGrid w:val="0"/>
              <w:spacing w:line="240" w:lineRule="atLeast"/>
              <w:jc w:val="center"/>
              <w:textAlignment w:val="baseline"/>
              <w:rPr>
                <w:rFonts w:ascii="仿宋" w:hAnsi="仿宋" w:eastAsia="仿宋" w:cs="仿宋"/>
                <w:sz w:val="24"/>
              </w:rPr>
            </w:pPr>
            <w:r>
              <w:rPr>
                <w:rFonts w:hint="eastAsia" w:ascii="仿宋_GB2312" w:hAnsi="仿宋_GB2312" w:eastAsia="仿宋_GB2312" w:cs="仿宋_GB2312"/>
                <w:spacing w:val="-2"/>
                <w:sz w:val="24"/>
              </w:rPr>
              <w:t>（手术为主临床专业）</w:t>
            </w:r>
          </w:p>
        </w:tc>
        <w:tc>
          <w:tcPr>
            <w:tcW w:w="1467" w:type="dxa"/>
            <w:gridSpan w:val="2"/>
            <w:tcBorders>
              <w:top w:val="single" w:color="000000" w:sz="2" w:space="0"/>
            </w:tcBorders>
            <w:noWrap w:val="0"/>
            <w:vAlign w:val="center"/>
          </w:tcPr>
          <w:p>
            <w:pPr>
              <w:tabs>
                <w:tab w:val="left" w:pos="889"/>
              </w:tabs>
              <w:spacing w:line="240" w:lineRule="atLeast"/>
              <w:ind w:firstLine="33"/>
              <w:rPr>
                <w:rFonts w:hint="eastAsia"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pacing w:val="-10"/>
                <w:sz w:val="24"/>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3279" w:type="dxa"/>
            <w:gridSpan w:val="2"/>
            <w:vMerge w:val="restart"/>
            <w:tcBorders>
              <w:bottom w:val="nil"/>
            </w:tcBorders>
            <w:noWrap w:val="0"/>
            <w:vAlign w:val="center"/>
          </w:tcPr>
          <w:p>
            <w:pPr>
              <w:spacing w:line="240" w:lineRule="atLeast"/>
              <w:jc w:val="center"/>
              <w:rPr>
                <w:rFonts w:ascii="黑体" w:hAnsi="黑体" w:eastAsia="黑体" w:cs="黑体"/>
                <w:sz w:val="24"/>
              </w:rPr>
            </w:pPr>
            <w:r>
              <w:rPr>
                <w:rFonts w:ascii="黑体" w:hAnsi="黑体" w:eastAsia="黑体" w:cs="黑体"/>
                <w:spacing w:val="-4"/>
                <w:sz w:val="24"/>
              </w:rPr>
              <w:t>手术/操作人次</w:t>
            </w:r>
          </w:p>
          <w:p>
            <w:pPr>
              <w:spacing w:line="240" w:lineRule="atLeast"/>
              <w:ind w:firstLine="187"/>
              <w:jc w:val="center"/>
              <w:rPr>
                <w:rFonts w:ascii="仿宋" w:hAnsi="仿宋" w:eastAsia="仿宋" w:cs="仿宋"/>
                <w:sz w:val="24"/>
              </w:rPr>
            </w:pPr>
            <w:r>
              <w:rPr>
                <w:rFonts w:hint="eastAsia" w:ascii="仿宋_GB2312" w:hAnsi="仿宋_GB2312" w:eastAsia="仿宋_GB2312" w:cs="仿宋_GB2312"/>
                <w:spacing w:val="-2"/>
                <w:szCs w:val="21"/>
              </w:rPr>
              <w:t>（限消化内科、呼吸内科填写）</w:t>
            </w:r>
          </w:p>
        </w:tc>
        <w:tc>
          <w:tcPr>
            <w:tcW w:w="893" w:type="dxa"/>
            <w:tcBorders>
              <w:top w:val="single" w:color="000000" w:sz="2" w:space="0"/>
            </w:tcBorders>
            <w:noWrap w:val="0"/>
            <w:vAlign w:val="top"/>
          </w:tcPr>
          <w:p>
            <w:pPr>
              <w:spacing w:line="240" w:lineRule="atLeast"/>
              <w:ind w:firstLine="68"/>
              <w:rPr>
                <w:rFonts w:hint="eastAsia" w:ascii="仿宋_GB2312" w:hAnsi="仿宋_GB2312" w:eastAsia="仿宋_GB2312" w:cs="仿宋_GB2312"/>
                <w:sz w:val="24"/>
              </w:rPr>
            </w:pPr>
            <w:r>
              <w:rPr>
                <w:rFonts w:hint="eastAsia" w:ascii="仿宋_GB2312" w:hAnsi="仿宋_GB2312" w:eastAsia="仿宋_GB2312" w:cs="仿宋_GB2312"/>
                <w:snapToGrid w:val="0"/>
                <w:spacing w:val="-23"/>
                <w:kern w:val="0"/>
                <w:sz w:val="24"/>
              </w:rPr>
              <w:t>镜下治疗</w:t>
            </w:r>
          </w:p>
        </w:tc>
        <w:tc>
          <w:tcPr>
            <w:tcW w:w="1220" w:type="dxa"/>
            <w:tcBorders>
              <w:top w:val="single" w:color="000000" w:sz="2" w:space="0"/>
            </w:tcBorders>
            <w:noWrap w:val="0"/>
            <w:vAlign w:val="center"/>
          </w:tcPr>
          <w:p>
            <w:pPr>
              <w:tabs>
                <w:tab w:val="left" w:pos="709"/>
              </w:tabs>
              <w:spacing w:line="240" w:lineRule="atLeast"/>
              <w:ind w:firstLine="62"/>
              <w:rPr>
                <w:rFonts w:hint="eastAsia"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pacing w:val="-10"/>
                <w:sz w:val="24"/>
              </w:rPr>
              <w:t>人次</w:t>
            </w:r>
          </w:p>
        </w:tc>
        <w:tc>
          <w:tcPr>
            <w:tcW w:w="2841" w:type="dxa"/>
            <w:gridSpan w:val="2"/>
            <w:vMerge w:val="restart"/>
            <w:tcBorders>
              <w:bottom w:val="nil"/>
            </w:tcBorders>
            <w:noWrap w:val="0"/>
            <w:vAlign w:val="center"/>
          </w:tcPr>
          <w:p>
            <w:pPr>
              <w:spacing w:line="240" w:lineRule="atLeast"/>
              <w:jc w:val="center"/>
              <w:rPr>
                <w:rFonts w:ascii="黑体" w:hAnsi="黑体" w:eastAsia="黑体" w:cs="黑体"/>
                <w:sz w:val="24"/>
              </w:rPr>
            </w:pPr>
            <w:r>
              <w:rPr>
                <w:rFonts w:ascii="黑体" w:hAnsi="黑体" w:eastAsia="黑体" w:cs="黑体"/>
                <w:spacing w:val="-4"/>
                <w:sz w:val="24"/>
              </w:rPr>
              <w:t>参与诊疗患者人数</w:t>
            </w:r>
          </w:p>
          <w:p>
            <w:pPr>
              <w:spacing w:line="240" w:lineRule="atLeast"/>
              <w:jc w:val="center"/>
              <w:rPr>
                <w:rFonts w:ascii="仿宋" w:hAnsi="仿宋" w:eastAsia="仿宋" w:cs="仿宋"/>
                <w:sz w:val="24"/>
              </w:rPr>
            </w:pPr>
            <w:r>
              <w:rPr>
                <w:rFonts w:hint="eastAsia" w:ascii="仿宋_GB2312" w:hAnsi="仿宋_GB2312" w:eastAsia="仿宋_GB2312" w:cs="仿宋_GB2312"/>
                <w:spacing w:val="-2"/>
                <w:szCs w:val="21"/>
              </w:rPr>
              <w:t>（无门诊的其他临床专业）</w:t>
            </w:r>
          </w:p>
        </w:tc>
        <w:tc>
          <w:tcPr>
            <w:tcW w:w="1467" w:type="dxa"/>
            <w:gridSpan w:val="2"/>
            <w:vMerge w:val="restart"/>
            <w:tcBorders>
              <w:bottom w:val="nil"/>
            </w:tcBorders>
            <w:noWrap w:val="0"/>
            <w:vAlign w:val="center"/>
          </w:tcPr>
          <w:p>
            <w:pPr>
              <w:tabs>
                <w:tab w:val="left" w:pos="965"/>
              </w:tabs>
              <w:spacing w:line="240" w:lineRule="atLeast"/>
              <w:rPr>
                <w:rFonts w:hint="eastAsia"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pacing w:val="-10"/>
                <w:sz w:val="24"/>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3279" w:type="dxa"/>
            <w:gridSpan w:val="2"/>
            <w:vMerge w:val="continue"/>
            <w:tcBorders>
              <w:top w:val="nil"/>
            </w:tcBorders>
            <w:noWrap w:val="0"/>
            <w:vAlign w:val="center"/>
          </w:tcPr>
          <w:p>
            <w:pPr>
              <w:spacing w:line="240" w:lineRule="atLeast"/>
              <w:rPr>
                <w:rFonts w:ascii="Microsoft JhengHei"/>
                <w:sz w:val="24"/>
              </w:rPr>
            </w:pPr>
          </w:p>
        </w:tc>
        <w:tc>
          <w:tcPr>
            <w:tcW w:w="893" w:type="dxa"/>
            <w:tcBorders>
              <w:bottom w:val="single" w:color="000000" w:sz="2" w:space="0"/>
            </w:tcBorders>
            <w:noWrap w:val="0"/>
            <w:vAlign w:val="top"/>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pacing w:val="-10"/>
                <w:sz w:val="24"/>
              </w:rPr>
              <w:t>总人次</w:t>
            </w:r>
          </w:p>
        </w:tc>
        <w:tc>
          <w:tcPr>
            <w:tcW w:w="1220" w:type="dxa"/>
            <w:tcBorders>
              <w:bottom w:val="single" w:color="000000" w:sz="2" w:space="0"/>
            </w:tcBorders>
            <w:noWrap w:val="0"/>
            <w:vAlign w:val="center"/>
          </w:tcPr>
          <w:p>
            <w:pPr>
              <w:tabs>
                <w:tab w:val="left" w:pos="709"/>
              </w:tabs>
              <w:spacing w:line="240" w:lineRule="atLeast"/>
              <w:ind w:firstLine="62"/>
              <w:rPr>
                <w:rFonts w:hint="eastAsia"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pacing w:val="-10"/>
                <w:sz w:val="24"/>
              </w:rPr>
              <w:t>人次</w:t>
            </w:r>
          </w:p>
        </w:tc>
        <w:tc>
          <w:tcPr>
            <w:tcW w:w="2841" w:type="dxa"/>
            <w:gridSpan w:val="2"/>
            <w:vMerge w:val="continue"/>
            <w:tcBorders>
              <w:top w:val="nil"/>
            </w:tcBorders>
            <w:noWrap w:val="0"/>
            <w:vAlign w:val="center"/>
          </w:tcPr>
          <w:p>
            <w:pPr>
              <w:spacing w:line="240" w:lineRule="atLeast"/>
              <w:rPr>
                <w:rFonts w:ascii="Microsoft JhengHei"/>
                <w:sz w:val="24"/>
              </w:rPr>
            </w:pPr>
          </w:p>
        </w:tc>
        <w:tc>
          <w:tcPr>
            <w:tcW w:w="1467" w:type="dxa"/>
            <w:gridSpan w:val="2"/>
            <w:vMerge w:val="continue"/>
            <w:tcBorders>
              <w:top w:val="nil"/>
              <w:bottom w:val="single" w:color="000000" w:sz="2" w:space="0"/>
            </w:tcBorders>
            <w:noWrap w:val="0"/>
            <w:vAlign w:val="center"/>
          </w:tcPr>
          <w:p>
            <w:pPr>
              <w:spacing w:line="240" w:lineRule="atLeast"/>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3279" w:type="dxa"/>
            <w:gridSpan w:val="2"/>
            <w:tcBorders>
              <w:right w:val="single" w:color="000000" w:sz="2" w:space="0"/>
            </w:tcBorders>
            <w:noWrap w:val="0"/>
            <w:vAlign w:val="center"/>
          </w:tcPr>
          <w:p>
            <w:pPr>
              <w:spacing w:line="240" w:lineRule="atLeast"/>
              <w:ind w:firstLine="1234"/>
              <w:rPr>
                <w:rFonts w:ascii="黑体" w:hAnsi="黑体" w:eastAsia="黑体" w:cs="黑体"/>
                <w:sz w:val="24"/>
              </w:rPr>
            </w:pPr>
            <w:r>
              <w:rPr>
                <w:rFonts w:ascii="黑体" w:hAnsi="黑体" w:eastAsia="黑体" w:cs="黑体"/>
                <w:spacing w:val="-4"/>
                <w:sz w:val="24"/>
              </w:rPr>
              <w:t>诊疗人次</w:t>
            </w:r>
          </w:p>
          <w:p>
            <w:pPr>
              <w:spacing w:line="240" w:lineRule="atLeast"/>
              <w:ind w:firstLine="605"/>
              <w:rPr>
                <w:rFonts w:ascii="仿宋" w:hAnsi="仿宋" w:eastAsia="仿宋" w:cs="仿宋"/>
                <w:sz w:val="24"/>
              </w:rPr>
            </w:pPr>
            <w:r>
              <w:rPr>
                <w:rFonts w:ascii="仿宋" w:hAnsi="仿宋" w:eastAsia="仿宋" w:cs="仿宋"/>
                <w:spacing w:val="-7"/>
                <w:szCs w:val="21"/>
              </w:rPr>
              <w:t>（无病房的口腔专业）</w:t>
            </w:r>
          </w:p>
        </w:tc>
        <w:tc>
          <w:tcPr>
            <w:tcW w:w="2113" w:type="dxa"/>
            <w:gridSpan w:val="2"/>
            <w:noWrap w:val="0"/>
            <w:vAlign w:val="center"/>
          </w:tcPr>
          <w:p>
            <w:pPr>
              <w:tabs>
                <w:tab w:val="left" w:pos="1443"/>
              </w:tabs>
              <w:spacing w:line="240" w:lineRule="atLeast"/>
              <w:rPr>
                <w:rFonts w:hint="eastAsia"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pacing w:val="-10"/>
                <w:sz w:val="24"/>
              </w:rPr>
              <w:t>人次</w:t>
            </w:r>
          </w:p>
        </w:tc>
        <w:tc>
          <w:tcPr>
            <w:tcW w:w="2841" w:type="dxa"/>
            <w:gridSpan w:val="2"/>
            <w:tcBorders>
              <w:left w:val="single" w:color="000000" w:sz="2" w:space="0"/>
              <w:right w:val="single" w:color="000000" w:sz="2" w:space="0"/>
            </w:tcBorders>
            <w:noWrap w:val="0"/>
            <w:vAlign w:val="center"/>
          </w:tcPr>
          <w:p>
            <w:pPr>
              <w:spacing w:line="240" w:lineRule="atLeast"/>
              <w:jc w:val="center"/>
              <w:rPr>
                <w:rFonts w:ascii="黑体" w:hAnsi="黑体" w:eastAsia="黑体" w:cs="黑体"/>
                <w:sz w:val="24"/>
              </w:rPr>
            </w:pPr>
            <w:r>
              <w:rPr>
                <w:rFonts w:ascii="黑体" w:hAnsi="黑体" w:eastAsia="黑体" w:cs="黑体"/>
                <w:spacing w:val="-4"/>
                <w:sz w:val="24"/>
              </w:rPr>
              <w:t>签发检查报告份数</w:t>
            </w:r>
          </w:p>
          <w:p>
            <w:pPr>
              <w:spacing w:line="240" w:lineRule="atLeast"/>
              <w:jc w:val="center"/>
              <w:rPr>
                <w:rFonts w:ascii="仿宋" w:hAnsi="仿宋" w:eastAsia="仿宋" w:cs="仿宋"/>
                <w:sz w:val="24"/>
              </w:rPr>
            </w:pPr>
            <w:r>
              <w:rPr>
                <w:rFonts w:hint="eastAsia" w:ascii="仿宋_GB2312" w:hAnsi="仿宋_GB2312" w:eastAsia="仿宋_GB2312" w:cs="仿宋_GB2312"/>
                <w:spacing w:val="-2"/>
                <w:szCs w:val="21"/>
              </w:rPr>
              <w:t>（医学辅助诊断专业）</w:t>
            </w:r>
          </w:p>
        </w:tc>
        <w:tc>
          <w:tcPr>
            <w:tcW w:w="1467" w:type="dxa"/>
            <w:gridSpan w:val="2"/>
            <w:noWrap w:val="0"/>
            <w:vAlign w:val="center"/>
          </w:tcPr>
          <w:p>
            <w:pPr>
              <w:tabs>
                <w:tab w:val="left" w:pos="1091"/>
              </w:tabs>
              <w:spacing w:line="240" w:lineRule="atLeast"/>
              <w:ind w:firstLine="33"/>
              <w:rPr>
                <w:rFonts w:hint="eastAsia"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2" w:hRule="atLeast"/>
          <w:jc w:val="center"/>
        </w:trPr>
        <w:tc>
          <w:tcPr>
            <w:tcW w:w="9700" w:type="dxa"/>
            <w:gridSpan w:val="8"/>
            <w:tcBorders>
              <w:bottom w:val="nil"/>
            </w:tcBorders>
            <w:noWrap w:val="0"/>
            <w:vAlign w:val="top"/>
          </w:tcPr>
          <w:p>
            <w:pPr>
              <w:spacing w:line="240" w:lineRule="atLeast"/>
              <w:ind w:firstLine="554" w:firstLineChars="200"/>
              <w:rPr>
                <w:rFonts w:ascii="Microsoft JhengHei"/>
                <w:sz w:val="24"/>
              </w:rPr>
            </w:pPr>
            <w:r>
              <w:rPr>
                <w:rFonts w:hint="eastAsia" w:ascii="仿宋_GB2312" w:hAnsi="仿宋_GB2312" w:eastAsia="仿宋_GB2312" w:cs="仿宋_GB2312"/>
                <w:b/>
                <w:bCs/>
                <w:spacing w:val="-2"/>
                <w:sz w:val="28"/>
                <w:szCs w:val="28"/>
              </w:rPr>
              <w:t>本人承诺以上所填信息属实。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4172" w:type="dxa"/>
            <w:gridSpan w:val="3"/>
            <w:tcBorders>
              <w:top w:val="nil"/>
              <w:bottom w:val="nil"/>
              <w:right w:val="nil"/>
            </w:tcBorders>
            <w:noWrap w:val="0"/>
            <w:vAlign w:val="top"/>
          </w:tcPr>
          <w:p>
            <w:pPr>
              <w:spacing w:line="240" w:lineRule="atLeast"/>
              <w:rPr>
                <w:rFonts w:ascii="Microsoft JhengHei"/>
                <w:sz w:val="24"/>
              </w:rPr>
            </w:pPr>
          </w:p>
        </w:tc>
        <w:tc>
          <w:tcPr>
            <w:tcW w:w="5528" w:type="dxa"/>
            <w:gridSpan w:val="5"/>
            <w:tcBorders>
              <w:top w:val="nil"/>
              <w:left w:val="nil"/>
              <w:bottom w:val="nil"/>
            </w:tcBorders>
            <w:noWrap w:val="0"/>
            <w:vAlign w:val="top"/>
          </w:tcPr>
          <w:p>
            <w:pPr>
              <w:spacing w:line="240" w:lineRule="atLeast"/>
              <w:ind w:firstLine="1947"/>
              <w:rPr>
                <w:rFonts w:ascii="仿宋" w:hAnsi="仿宋" w:eastAsia="仿宋" w:cs="仿宋"/>
                <w:sz w:val="24"/>
              </w:rPr>
            </w:pPr>
            <w:r>
              <w:rPr>
                <w:rFonts w:ascii="仿宋" w:hAnsi="仿宋" w:eastAsia="仿宋" w:cs="仿宋"/>
                <w:spacing w:val="-10"/>
                <w:sz w:val="24"/>
              </w:rPr>
              <w:t>申报人签名：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 w:hRule="atLeast"/>
          <w:jc w:val="center"/>
        </w:trPr>
        <w:tc>
          <w:tcPr>
            <w:tcW w:w="4172" w:type="dxa"/>
            <w:gridSpan w:val="3"/>
            <w:tcBorders>
              <w:top w:val="nil"/>
              <w:right w:val="nil"/>
            </w:tcBorders>
            <w:noWrap w:val="0"/>
            <w:vAlign w:val="top"/>
          </w:tcPr>
          <w:p>
            <w:pPr>
              <w:spacing w:line="240" w:lineRule="atLeast"/>
              <w:rPr>
                <w:rFonts w:ascii="Microsoft JhengHei"/>
                <w:sz w:val="24"/>
              </w:rPr>
            </w:pPr>
          </w:p>
        </w:tc>
        <w:tc>
          <w:tcPr>
            <w:tcW w:w="5528" w:type="dxa"/>
            <w:gridSpan w:val="5"/>
            <w:tcBorders>
              <w:top w:val="nil"/>
              <w:left w:val="nil"/>
            </w:tcBorders>
            <w:noWrap w:val="0"/>
            <w:vAlign w:val="top"/>
          </w:tcPr>
          <w:p>
            <w:pPr>
              <w:spacing w:line="240" w:lineRule="atLeast"/>
              <w:ind w:firstLine="2964"/>
              <w:rPr>
                <w:rFonts w:ascii="仿宋" w:hAnsi="仿宋" w:eastAsia="仿宋" w:cs="仿宋"/>
                <w:sz w:val="24"/>
              </w:rPr>
            </w:pPr>
            <w:r>
              <w:rPr>
                <w:rFonts w:ascii="仿宋" w:hAnsi="仿宋" w:eastAsia="仿宋" w:cs="仿宋"/>
                <w:spacing w:val="-16"/>
                <w:sz w:val="24"/>
              </w:rPr>
              <w:t>年</w:t>
            </w:r>
            <w:r>
              <w:rPr>
                <w:rFonts w:ascii="仿宋" w:hAnsi="仿宋" w:eastAsia="仿宋" w:cs="仿宋"/>
                <w:spacing w:val="4"/>
                <w:sz w:val="24"/>
              </w:rPr>
              <w:t xml:space="preserve">    </w:t>
            </w:r>
            <w:r>
              <w:rPr>
                <w:rFonts w:ascii="仿宋" w:hAnsi="仿宋" w:eastAsia="仿宋" w:cs="仿宋"/>
                <w:spacing w:val="-16"/>
                <w:sz w:val="24"/>
              </w:rPr>
              <w:t>月</w:t>
            </w:r>
            <w:r>
              <w:rPr>
                <w:rFonts w:ascii="仿宋" w:hAnsi="仿宋" w:eastAsia="仿宋" w:cs="仿宋"/>
                <w:spacing w:val="19"/>
                <w:sz w:val="24"/>
              </w:rPr>
              <w:t xml:space="preserve">   </w:t>
            </w:r>
            <w:r>
              <w:rPr>
                <w:rFonts w:ascii="仿宋" w:hAnsi="仿宋" w:eastAsia="仿宋" w:cs="仿宋"/>
                <w:spacing w:val="-16"/>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9700" w:type="dxa"/>
            <w:gridSpan w:val="8"/>
            <w:noWrap w:val="0"/>
            <w:vAlign w:val="center"/>
          </w:tcPr>
          <w:p>
            <w:pPr>
              <w:spacing w:line="240" w:lineRule="atLeast"/>
              <w:jc w:val="center"/>
              <w:rPr>
                <w:rFonts w:ascii="Microsoft JhengHei" w:hAnsi="Microsoft JhengHei" w:eastAsia="Microsoft JhengHei" w:cs="Microsoft JhengHei"/>
                <w:sz w:val="32"/>
                <w:szCs w:val="32"/>
              </w:rPr>
            </w:pPr>
            <w:r>
              <w:rPr>
                <w:rFonts w:hint="eastAsia" w:ascii="黑体" w:hAnsi="黑体" w:eastAsia="黑体" w:cs="黑体"/>
                <w:spacing w:val="-7"/>
                <w:sz w:val="32"/>
                <w:szCs w:val="32"/>
              </w:rPr>
              <w:t>审</w:t>
            </w:r>
            <w:r>
              <w:rPr>
                <w:rFonts w:hint="eastAsia" w:ascii="黑体" w:hAnsi="黑体" w:eastAsia="黑体" w:cs="黑体"/>
                <w:spacing w:val="6"/>
                <w:sz w:val="32"/>
                <w:szCs w:val="32"/>
              </w:rPr>
              <w:t xml:space="preserve">  </w:t>
            </w:r>
            <w:r>
              <w:rPr>
                <w:rFonts w:hint="eastAsia" w:ascii="黑体" w:hAnsi="黑体" w:eastAsia="黑体" w:cs="黑体"/>
                <w:spacing w:val="-7"/>
                <w:sz w:val="32"/>
                <w:szCs w:val="32"/>
              </w:rPr>
              <w:t>核</w:t>
            </w:r>
            <w:r>
              <w:rPr>
                <w:rFonts w:hint="eastAsia" w:ascii="黑体" w:hAnsi="黑体" w:eastAsia="黑体" w:cs="黑体"/>
                <w:spacing w:val="8"/>
                <w:sz w:val="32"/>
                <w:szCs w:val="32"/>
              </w:rPr>
              <w:t xml:space="preserve">  </w:t>
            </w:r>
            <w:r>
              <w:rPr>
                <w:rFonts w:hint="eastAsia" w:ascii="黑体" w:hAnsi="黑体" w:eastAsia="黑体" w:cs="黑体"/>
                <w:spacing w:val="-7"/>
                <w:sz w:val="32"/>
                <w:szCs w:val="32"/>
              </w:rPr>
              <w:t>意</w:t>
            </w:r>
            <w:r>
              <w:rPr>
                <w:rFonts w:hint="eastAsia" w:ascii="黑体" w:hAnsi="黑体" w:eastAsia="黑体" w:cs="黑体"/>
                <w:spacing w:val="5"/>
                <w:w w:val="101"/>
                <w:sz w:val="32"/>
                <w:szCs w:val="32"/>
              </w:rPr>
              <w:t xml:space="preserve">  </w:t>
            </w:r>
            <w:r>
              <w:rPr>
                <w:rFonts w:hint="eastAsia" w:ascii="黑体" w:hAnsi="黑体" w:eastAsia="黑体" w:cs="黑体"/>
                <w:spacing w:val="-7"/>
                <w:sz w:val="32"/>
                <w:szCs w:val="32"/>
              </w:rPr>
              <w:t>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jc w:val="center"/>
        </w:trPr>
        <w:tc>
          <w:tcPr>
            <w:tcW w:w="1661" w:type="dxa"/>
            <w:noWrap w:val="0"/>
            <w:vAlign w:val="center"/>
          </w:tcPr>
          <w:p>
            <w:pPr>
              <w:overflowPunct w:val="0"/>
              <w:spacing w:line="240" w:lineRule="atLeast"/>
              <w:ind w:firstLine="619"/>
              <w:rPr>
                <w:rFonts w:ascii="黑体" w:hAnsi="黑体" w:eastAsia="黑体" w:cs="黑体"/>
                <w:sz w:val="24"/>
              </w:rPr>
            </w:pPr>
            <w:r>
              <w:rPr>
                <w:rFonts w:ascii="黑体" w:hAnsi="黑体" w:eastAsia="黑体" w:cs="黑体"/>
                <w:spacing w:val="-3"/>
                <w:sz w:val="24"/>
              </w:rPr>
              <w:t>单位</w:t>
            </w:r>
          </w:p>
          <w:p>
            <w:pPr>
              <w:overflowPunct w:val="0"/>
              <w:spacing w:line="240" w:lineRule="atLeast"/>
              <w:ind w:firstLine="613"/>
              <w:rPr>
                <w:rFonts w:ascii="黑体" w:hAnsi="黑体" w:eastAsia="黑体" w:cs="黑体"/>
                <w:sz w:val="24"/>
              </w:rPr>
            </w:pPr>
            <w:r>
              <w:rPr>
                <w:rFonts w:ascii="黑体" w:hAnsi="黑体" w:eastAsia="黑体" w:cs="黑体"/>
                <w:sz w:val="24"/>
              </w:rPr>
              <w:t>信息</w:t>
            </w:r>
          </w:p>
          <w:p>
            <w:pPr>
              <w:overflowPunct w:val="0"/>
              <w:spacing w:line="240" w:lineRule="atLeast"/>
              <w:ind w:firstLine="611"/>
              <w:rPr>
                <w:rFonts w:ascii="黑体" w:hAnsi="黑体" w:eastAsia="黑体" w:cs="黑体"/>
                <w:sz w:val="24"/>
              </w:rPr>
            </w:pPr>
            <w:r>
              <w:rPr>
                <w:rFonts w:ascii="黑体" w:hAnsi="黑体" w:eastAsia="黑体" w:cs="黑体"/>
                <w:sz w:val="24"/>
              </w:rPr>
              <w:t>统计</w:t>
            </w:r>
          </w:p>
          <w:p>
            <w:pPr>
              <w:overflowPunct w:val="0"/>
              <w:spacing w:line="240" w:lineRule="atLeast"/>
              <w:ind w:firstLine="618"/>
              <w:rPr>
                <w:rFonts w:ascii="黑体" w:hAnsi="黑体" w:eastAsia="黑体" w:cs="黑体"/>
                <w:sz w:val="24"/>
              </w:rPr>
            </w:pPr>
            <w:r>
              <w:rPr>
                <w:rFonts w:ascii="黑体" w:hAnsi="黑体" w:eastAsia="黑体" w:cs="黑体"/>
                <w:spacing w:val="-3"/>
                <w:sz w:val="24"/>
              </w:rPr>
              <w:t>部门</w:t>
            </w:r>
          </w:p>
          <w:p>
            <w:pPr>
              <w:overflowPunct w:val="0"/>
              <w:spacing w:line="240" w:lineRule="atLeast"/>
              <w:ind w:firstLine="614"/>
              <w:rPr>
                <w:rFonts w:ascii="黑体" w:hAnsi="黑体" w:eastAsia="黑体" w:cs="黑体"/>
                <w:sz w:val="24"/>
              </w:rPr>
            </w:pPr>
            <w:r>
              <w:rPr>
                <w:rFonts w:ascii="黑体" w:hAnsi="黑体" w:eastAsia="黑体" w:cs="黑体"/>
                <w:spacing w:val="-1"/>
                <w:sz w:val="24"/>
              </w:rPr>
              <w:t>意见</w:t>
            </w:r>
          </w:p>
        </w:tc>
        <w:tc>
          <w:tcPr>
            <w:tcW w:w="8039" w:type="dxa"/>
            <w:gridSpan w:val="7"/>
            <w:tcBorders>
              <w:bottom w:val="single" w:color="000000" w:sz="2" w:space="0"/>
            </w:tcBorders>
            <w:noWrap w:val="0"/>
            <w:vAlign w:val="top"/>
          </w:tcPr>
          <w:p>
            <w:pPr>
              <w:spacing w:line="240" w:lineRule="atLeast"/>
              <w:rPr>
                <w:rFonts w:hint="eastAsia" w:ascii="仿宋_GB2312" w:hAnsi="仿宋_GB2312" w:eastAsia="仿宋_GB2312" w:cs="仿宋_GB2312"/>
                <w:sz w:val="24"/>
              </w:rPr>
            </w:pPr>
          </w:p>
          <w:p>
            <w:pPr>
              <w:spacing w:line="240" w:lineRule="atLeast"/>
              <w:rPr>
                <w:rFonts w:hint="eastAsia" w:ascii="仿宋_GB2312" w:hAnsi="仿宋_GB2312" w:eastAsia="仿宋_GB2312" w:cs="仿宋_GB2312"/>
                <w:sz w:val="24"/>
              </w:rPr>
            </w:pPr>
          </w:p>
          <w:p>
            <w:pPr>
              <w:spacing w:line="240" w:lineRule="atLeast"/>
              <w:ind w:firstLine="3995"/>
              <w:rPr>
                <w:rFonts w:hint="eastAsia" w:ascii="仿宋_GB2312" w:hAnsi="仿宋_GB2312" w:eastAsia="仿宋_GB2312" w:cs="仿宋_GB2312"/>
                <w:sz w:val="24"/>
              </w:rPr>
            </w:pPr>
            <w:r>
              <w:rPr>
                <w:rFonts w:hint="eastAsia" w:ascii="仿宋_GB2312" w:hAnsi="仿宋_GB2312" w:eastAsia="仿宋_GB2312" w:cs="仿宋_GB2312"/>
                <w:spacing w:val="-2"/>
                <w:sz w:val="24"/>
              </w:rPr>
              <w:t>负责人（签字</w:t>
            </w:r>
            <w:r>
              <w:rPr>
                <w:rFonts w:hint="eastAsia" w:ascii="仿宋_GB2312" w:hAnsi="仿宋_GB2312" w:eastAsia="仿宋_GB2312" w:cs="仿宋_GB2312"/>
                <w:spacing w:val="-57"/>
                <w:sz w:val="24"/>
              </w:rPr>
              <w:t>）：</w:t>
            </w:r>
          </w:p>
          <w:p>
            <w:pPr>
              <w:spacing w:line="240" w:lineRule="atLeast"/>
              <w:ind w:firstLine="5448"/>
              <w:rPr>
                <w:rFonts w:ascii="仿宋" w:hAnsi="仿宋" w:eastAsia="仿宋" w:cs="仿宋"/>
                <w:szCs w:val="21"/>
              </w:rPr>
            </w:pPr>
            <w:r>
              <w:rPr>
                <w:rFonts w:hint="eastAsia" w:ascii="仿宋_GB2312" w:hAnsi="仿宋_GB2312" w:eastAsia="仿宋_GB2312" w:cs="仿宋_GB2312"/>
                <w:spacing w:val="-16"/>
                <w:sz w:val="24"/>
              </w:rPr>
              <w:t>年</w:t>
            </w:r>
            <w:r>
              <w:rPr>
                <w:rFonts w:hint="eastAsia" w:ascii="仿宋_GB2312" w:hAnsi="仿宋_GB2312" w:eastAsia="仿宋_GB2312" w:cs="仿宋_GB2312"/>
                <w:spacing w:val="7"/>
                <w:sz w:val="24"/>
              </w:rPr>
              <w:t xml:space="preserve">   </w:t>
            </w:r>
            <w:r>
              <w:rPr>
                <w:rFonts w:hint="eastAsia" w:ascii="仿宋_GB2312" w:hAnsi="仿宋_GB2312" w:eastAsia="仿宋_GB2312" w:cs="仿宋_GB2312"/>
                <w:spacing w:val="-16"/>
                <w:sz w:val="24"/>
              </w:rPr>
              <w:t>月</w:t>
            </w:r>
            <w:r>
              <w:rPr>
                <w:rFonts w:hint="eastAsia" w:ascii="仿宋_GB2312" w:hAnsi="仿宋_GB2312" w:eastAsia="仿宋_GB2312" w:cs="仿宋_GB2312"/>
                <w:spacing w:val="28"/>
                <w:sz w:val="24"/>
              </w:rPr>
              <w:t xml:space="preserve">   </w:t>
            </w:r>
            <w:r>
              <w:rPr>
                <w:rFonts w:hint="eastAsia" w:ascii="仿宋_GB2312" w:hAnsi="仿宋_GB2312" w:eastAsia="仿宋_GB2312" w:cs="仿宋_GB2312"/>
                <w:spacing w:val="-16"/>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1" w:hRule="atLeast"/>
          <w:jc w:val="center"/>
        </w:trPr>
        <w:tc>
          <w:tcPr>
            <w:tcW w:w="1661" w:type="dxa"/>
            <w:tcBorders>
              <w:right w:val="single" w:color="000000" w:sz="2" w:space="0"/>
            </w:tcBorders>
            <w:noWrap w:val="0"/>
            <w:vAlign w:val="center"/>
          </w:tcPr>
          <w:p>
            <w:pPr>
              <w:spacing w:line="240" w:lineRule="atLeast"/>
              <w:ind w:firstLine="614"/>
              <w:rPr>
                <w:rFonts w:ascii="黑体" w:hAnsi="黑体" w:eastAsia="黑体" w:cs="黑体"/>
                <w:sz w:val="24"/>
              </w:rPr>
            </w:pPr>
            <w:r>
              <w:rPr>
                <w:rFonts w:ascii="黑体" w:hAnsi="黑体" w:eastAsia="黑体" w:cs="黑体"/>
                <w:spacing w:val="-1"/>
                <w:sz w:val="24"/>
              </w:rPr>
              <w:t>公示</w:t>
            </w:r>
          </w:p>
          <w:p>
            <w:pPr>
              <w:spacing w:line="240" w:lineRule="atLeast"/>
              <w:ind w:firstLine="613"/>
              <w:rPr>
                <w:rFonts w:ascii="黑体" w:hAnsi="黑体" w:eastAsia="黑体" w:cs="黑体"/>
                <w:sz w:val="24"/>
              </w:rPr>
            </w:pPr>
            <w:r>
              <w:rPr>
                <w:rFonts w:ascii="黑体" w:hAnsi="黑体" w:eastAsia="黑体" w:cs="黑体"/>
                <w:sz w:val="24"/>
              </w:rPr>
              <w:t>情况</w:t>
            </w:r>
          </w:p>
        </w:tc>
        <w:tc>
          <w:tcPr>
            <w:tcW w:w="8039" w:type="dxa"/>
            <w:gridSpan w:val="7"/>
            <w:noWrap w:val="0"/>
            <w:vAlign w:val="top"/>
          </w:tcPr>
          <w:p>
            <w:pPr>
              <w:spacing w:line="240" w:lineRule="atLeast"/>
              <w:ind w:firstLine="416" w:firstLineChars="200"/>
              <w:rPr>
                <w:rFonts w:hint="eastAsia" w:ascii="仿宋_GB2312" w:hAnsi="仿宋_GB2312" w:eastAsia="仿宋_GB2312" w:cs="仿宋_GB2312"/>
                <w:spacing w:val="-3"/>
                <w:sz w:val="24"/>
              </w:rPr>
            </w:pPr>
            <w:r>
              <w:rPr>
                <w:rFonts w:hint="eastAsia" w:ascii="仿宋_GB2312" w:hAnsi="仿宋_GB2312" w:eastAsia="仿宋_GB2312" w:cs="仿宋_GB2312"/>
                <w:spacing w:val="-16"/>
                <w:sz w:val="24"/>
              </w:rPr>
              <w:t>以上工作量数据已于</w:t>
            </w:r>
            <w:r>
              <w:rPr>
                <w:rFonts w:hint="eastAsia" w:ascii="仿宋_GB2312" w:hAnsi="仿宋_GB2312" w:eastAsia="仿宋_GB2312" w:cs="仿宋_GB2312"/>
                <w:spacing w:val="3"/>
                <w:sz w:val="24"/>
              </w:rPr>
              <w:t xml:space="preserve">    </w:t>
            </w:r>
            <w:r>
              <w:rPr>
                <w:rFonts w:hint="eastAsia" w:ascii="仿宋_GB2312" w:hAnsi="仿宋_GB2312" w:eastAsia="仿宋_GB2312" w:cs="仿宋_GB2312"/>
                <w:spacing w:val="-16"/>
                <w:sz w:val="24"/>
              </w:rPr>
              <w:t>年</w:t>
            </w:r>
            <w:r>
              <w:rPr>
                <w:rFonts w:hint="eastAsia" w:ascii="仿宋_GB2312" w:hAnsi="仿宋_GB2312" w:eastAsia="仿宋_GB2312" w:cs="仿宋_GB2312"/>
                <w:spacing w:val="7"/>
                <w:sz w:val="24"/>
              </w:rPr>
              <w:t xml:space="preserve">   </w:t>
            </w:r>
            <w:r>
              <w:rPr>
                <w:rFonts w:hint="eastAsia" w:ascii="仿宋_GB2312" w:hAnsi="仿宋_GB2312" w:eastAsia="仿宋_GB2312" w:cs="仿宋_GB2312"/>
                <w:spacing w:val="-16"/>
                <w:sz w:val="24"/>
              </w:rPr>
              <w:t>月</w:t>
            </w:r>
            <w:r>
              <w:rPr>
                <w:rFonts w:hint="eastAsia" w:ascii="仿宋_GB2312" w:hAnsi="仿宋_GB2312" w:eastAsia="仿宋_GB2312" w:cs="仿宋_GB2312"/>
                <w:spacing w:val="28"/>
                <w:sz w:val="24"/>
              </w:rPr>
              <w:t xml:space="preserve">   </w:t>
            </w:r>
            <w:r>
              <w:rPr>
                <w:rFonts w:hint="eastAsia" w:ascii="仿宋_GB2312" w:hAnsi="仿宋_GB2312" w:eastAsia="仿宋_GB2312" w:cs="仿宋_GB2312"/>
                <w:spacing w:val="-16"/>
                <w:sz w:val="24"/>
              </w:rPr>
              <w:t>日至</w:t>
            </w:r>
            <w:r>
              <w:rPr>
                <w:rFonts w:hint="eastAsia" w:ascii="仿宋_GB2312" w:hAnsi="仿宋_GB2312" w:eastAsia="仿宋_GB2312" w:cs="仿宋_GB2312"/>
                <w:spacing w:val="10"/>
                <w:sz w:val="24"/>
              </w:rPr>
              <w:t xml:space="preserve">   </w:t>
            </w:r>
            <w:r>
              <w:rPr>
                <w:rFonts w:hint="eastAsia" w:ascii="仿宋_GB2312" w:hAnsi="仿宋_GB2312" w:eastAsia="仿宋_GB2312" w:cs="仿宋_GB2312"/>
                <w:spacing w:val="-16"/>
                <w:sz w:val="24"/>
              </w:rPr>
              <w:t>月   日在</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pacing w:val="-3"/>
                <w:sz w:val="24"/>
              </w:rPr>
              <w:t>进行公示。公示期间</w:t>
            </w:r>
            <w:r>
              <w:rPr>
                <w:rFonts w:hint="eastAsia" w:ascii="仿宋_GB2312" w:hAnsi="仿宋_GB2312" w:eastAsia="仿宋_GB2312" w:cs="仿宋_GB2312"/>
                <w:spacing w:val="2"/>
                <w:sz w:val="24"/>
                <w:u w:val="single"/>
              </w:rPr>
              <w:t xml:space="preserve">    </w:t>
            </w:r>
            <w:r>
              <w:rPr>
                <w:rFonts w:hint="eastAsia" w:ascii="仿宋_GB2312" w:hAnsi="仿宋_GB2312" w:eastAsia="仿宋_GB2312" w:cs="仿宋_GB2312"/>
                <w:spacing w:val="-3"/>
                <w:sz w:val="24"/>
              </w:rPr>
              <w:t>异议。（如有异议附调查核实情况和结论）</w:t>
            </w:r>
          </w:p>
          <w:p>
            <w:pPr>
              <w:spacing w:line="240" w:lineRule="atLeast"/>
              <w:ind w:firstLine="468" w:firstLineChars="200"/>
              <w:rPr>
                <w:rFonts w:hint="eastAsia" w:ascii="仿宋_GB2312" w:hAnsi="仿宋_GB2312" w:eastAsia="仿宋_GB2312" w:cs="仿宋_GB2312"/>
                <w:spacing w:val="-3"/>
                <w:sz w:val="24"/>
              </w:rPr>
            </w:pPr>
          </w:p>
          <w:p>
            <w:pPr>
              <w:spacing w:line="240" w:lineRule="atLeast"/>
              <w:ind w:firstLine="3995"/>
              <w:rPr>
                <w:rFonts w:hint="eastAsia" w:ascii="仿宋_GB2312" w:hAnsi="仿宋_GB2312" w:eastAsia="仿宋_GB2312" w:cs="仿宋_GB2312"/>
                <w:sz w:val="24"/>
              </w:rPr>
            </w:pPr>
            <w:r>
              <w:rPr>
                <w:rFonts w:hint="eastAsia" w:ascii="仿宋_GB2312" w:hAnsi="仿宋_GB2312" w:eastAsia="仿宋_GB2312" w:cs="仿宋_GB2312"/>
                <w:spacing w:val="-2"/>
                <w:sz w:val="24"/>
              </w:rPr>
              <w:t>负责人（签字</w:t>
            </w:r>
            <w:r>
              <w:rPr>
                <w:rFonts w:hint="eastAsia" w:ascii="仿宋_GB2312" w:hAnsi="仿宋_GB2312" w:eastAsia="仿宋_GB2312" w:cs="仿宋_GB2312"/>
                <w:spacing w:val="-57"/>
                <w:sz w:val="24"/>
              </w:rPr>
              <w:t>）：</w:t>
            </w:r>
          </w:p>
          <w:p>
            <w:pPr>
              <w:spacing w:line="240" w:lineRule="atLeast"/>
              <w:ind w:firstLine="5448"/>
              <w:rPr>
                <w:rFonts w:ascii="仿宋" w:hAnsi="仿宋" w:eastAsia="仿宋" w:cs="仿宋"/>
                <w:szCs w:val="21"/>
              </w:rPr>
            </w:pPr>
            <w:r>
              <w:rPr>
                <w:rFonts w:hint="eastAsia" w:ascii="仿宋_GB2312" w:hAnsi="仿宋_GB2312" w:eastAsia="仿宋_GB2312" w:cs="仿宋_GB2312"/>
                <w:spacing w:val="-16"/>
                <w:sz w:val="24"/>
              </w:rPr>
              <w:t>年</w:t>
            </w:r>
            <w:r>
              <w:rPr>
                <w:rFonts w:hint="eastAsia" w:ascii="仿宋_GB2312" w:hAnsi="仿宋_GB2312" w:eastAsia="仿宋_GB2312" w:cs="仿宋_GB2312"/>
                <w:spacing w:val="7"/>
                <w:sz w:val="24"/>
              </w:rPr>
              <w:t xml:space="preserve">   </w:t>
            </w:r>
            <w:r>
              <w:rPr>
                <w:rFonts w:hint="eastAsia" w:ascii="仿宋_GB2312" w:hAnsi="仿宋_GB2312" w:eastAsia="仿宋_GB2312" w:cs="仿宋_GB2312"/>
                <w:spacing w:val="-16"/>
                <w:sz w:val="24"/>
              </w:rPr>
              <w:t>月</w:t>
            </w:r>
            <w:r>
              <w:rPr>
                <w:rFonts w:hint="eastAsia" w:ascii="仿宋_GB2312" w:hAnsi="仿宋_GB2312" w:eastAsia="仿宋_GB2312" w:cs="仿宋_GB2312"/>
                <w:spacing w:val="28"/>
                <w:sz w:val="24"/>
              </w:rPr>
              <w:t xml:space="preserve">   </w:t>
            </w:r>
            <w:r>
              <w:rPr>
                <w:rFonts w:hint="eastAsia" w:ascii="仿宋_GB2312" w:hAnsi="仿宋_GB2312" w:eastAsia="仿宋_GB2312" w:cs="仿宋_GB2312"/>
                <w:spacing w:val="-16"/>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jc w:val="center"/>
        </w:trPr>
        <w:tc>
          <w:tcPr>
            <w:tcW w:w="1661" w:type="dxa"/>
            <w:vMerge w:val="restart"/>
            <w:tcBorders>
              <w:bottom w:val="nil"/>
            </w:tcBorders>
            <w:noWrap w:val="0"/>
            <w:vAlign w:val="center"/>
          </w:tcPr>
          <w:p>
            <w:pPr>
              <w:spacing w:line="240" w:lineRule="atLeast"/>
              <w:ind w:firstLine="619"/>
              <w:rPr>
                <w:rFonts w:ascii="黑体" w:hAnsi="黑体" w:eastAsia="黑体" w:cs="黑体"/>
                <w:sz w:val="24"/>
              </w:rPr>
            </w:pPr>
            <w:r>
              <w:rPr>
                <w:rFonts w:ascii="黑体" w:hAnsi="黑体" w:eastAsia="黑体" w:cs="黑体"/>
                <w:spacing w:val="-3"/>
                <w:sz w:val="24"/>
              </w:rPr>
              <w:t>单位</w:t>
            </w:r>
          </w:p>
          <w:p>
            <w:pPr>
              <w:spacing w:line="240" w:lineRule="atLeast"/>
              <w:ind w:firstLine="619"/>
              <w:rPr>
                <w:rFonts w:ascii="黑体" w:hAnsi="黑体" w:eastAsia="黑体" w:cs="黑体"/>
                <w:sz w:val="24"/>
              </w:rPr>
            </w:pPr>
            <w:r>
              <w:rPr>
                <w:rFonts w:ascii="黑体" w:hAnsi="黑体" w:eastAsia="黑体" w:cs="黑体"/>
                <w:spacing w:val="-3"/>
                <w:sz w:val="24"/>
              </w:rPr>
              <w:t>审核</w:t>
            </w:r>
          </w:p>
          <w:p>
            <w:pPr>
              <w:spacing w:line="240" w:lineRule="atLeast"/>
              <w:ind w:firstLine="614"/>
              <w:rPr>
                <w:rFonts w:ascii="黑体" w:hAnsi="黑体" w:eastAsia="黑体" w:cs="黑体"/>
                <w:sz w:val="24"/>
              </w:rPr>
            </w:pPr>
            <w:r>
              <w:rPr>
                <w:rFonts w:ascii="黑体" w:hAnsi="黑体" w:eastAsia="黑体" w:cs="黑体"/>
                <w:spacing w:val="-1"/>
                <w:sz w:val="24"/>
              </w:rPr>
              <w:t>意见</w:t>
            </w:r>
          </w:p>
        </w:tc>
        <w:tc>
          <w:tcPr>
            <w:tcW w:w="2511" w:type="dxa"/>
            <w:gridSpan w:val="2"/>
            <w:tcBorders>
              <w:top w:val="single" w:color="000000" w:sz="2" w:space="0"/>
              <w:bottom w:val="nil"/>
              <w:right w:val="nil"/>
            </w:tcBorders>
            <w:noWrap w:val="0"/>
            <w:vAlign w:val="bottom"/>
          </w:tcPr>
          <w:p>
            <w:pPr>
              <w:spacing w:line="240" w:lineRule="atLeast"/>
              <w:rPr>
                <w:rFonts w:hint="eastAsia" w:ascii="仿宋_GB2312" w:hAnsi="仿宋_GB2312" w:eastAsia="仿宋_GB2312" w:cs="仿宋_GB2312"/>
                <w:sz w:val="24"/>
              </w:rPr>
            </w:pPr>
          </w:p>
          <w:p>
            <w:pPr>
              <w:spacing w:line="240" w:lineRule="atLeast"/>
              <w:ind w:firstLine="354"/>
              <w:jc w:val="center"/>
              <w:rPr>
                <w:rFonts w:hint="eastAsia" w:ascii="仿宋_GB2312" w:hAnsi="仿宋_GB2312" w:eastAsia="仿宋_GB2312" w:cs="仿宋_GB2312"/>
                <w:sz w:val="24"/>
              </w:rPr>
            </w:pPr>
            <w:r>
              <w:rPr>
                <w:rFonts w:hint="eastAsia" w:ascii="仿宋_GB2312" w:hAnsi="仿宋_GB2312" w:eastAsia="仿宋_GB2312" w:cs="仿宋_GB2312"/>
                <w:spacing w:val="-2"/>
                <w:sz w:val="24"/>
              </w:rPr>
              <w:t>负责人（签字</w:t>
            </w:r>
            <w:r>
              <w:rPr>
                <w:rFonts w:hint="eastAsia" w:ascii="仿宋_GB2312" w:hAnsi="仿宋_GB2312" w:eastAsia="仿宋_GB2312" w:cs="仿宋_GB2312"/>
                <w:spacing w:val="-57"/>
                <w:sz w:val="24"/>
              </w:rPr>
              <w:t>）：</w:t>
            </w:r>
          </w:p>
        </w:tc>
        <w:tc>
          <w:tcPr>
            <w:tcW w:w="5528" w:type="dxa"/>
            <w:gridSpan w:val="5"/>
            <w:tcBorders>
              <w:top w:val="single" w:color="000000" w:sz="2" w:space="0"/>
              <w:left w:val="nil"/>
              <w:bottom w:val="nil"/>
            </w:tcBorders>
            <w:noWrap w:val="0"/>
            <w:vAlign w:val="top"/>
          </w:tcPr>
          <w:p>
            <w:pPr>
              <w:spacing w:line="240" w:lineRule="atLeast"/>
              <w:rPr>
                <w:rFonts w:hint="eastAsia" w:ascii="仿宋_GB2312" w:hAnsi="仿宋_GB2312" w:eastAsia="仿宋_GB2312" w:cs="仿宋_GB2312"/>
                <w:sz w:val="24"/>
              </w:rPr>
            </w:pPr>
          </w:p>
          <w:p>
            <w:pPr>
              <w:spacing w:line="240" w:lineRule="atLeast"/>
              <w:rPr>
                <w:rFonts w:hint="eastAsia" w:ascii="仿宋_GB2312" w:hAnsi="仿宋_GB2312" w:eastAsia="仿宋_GB2312" w:cs="仿宋_GB2312"/>
                <w:sz w:val="24"/>
              </w:rPr>
            </w:pPr>
          </w:p>
          <w:p>
            <w:pPr>
              <w:spacing w:line="240" w:lineRule="atLeast"/>
              <w:rPr>
                <w:rFonts w:hint="eastAsia" w:ascii="仿宋_GB2312" w:hAnsi="仿宋_GB2312" w:eastAsia="仿宋_GB2312" w:cs="仿宋_GB2312"/>
                <w:sz w:val="24"/>
              </w:rPr>
            </w:pPr>
          </w:p>
          <w:p>
            <w:pPr>
              <w:spacing w:line="240" w:lineRule="atLeast"/>
              <w:rPr>
                <w:rFonts w:hint="eastAsia" w:ascii="仿宋_GB2312" w:hAnsi="仿宋_GB2312" w:eastAsia="仿宋_GB2312" w:cs="仿宋_GB2312"/>
                <w:sz w:val="24"/>
              </w:rPr>
            </w:pPr>
          </w:p>
          <w:p>
            <w:pPr>
              <w:spacing w:line="240" w:lineRule="atLeast"/>
              <w:ind w:firstLine="2728"/>
              <w:rPr>
                <w:rFonts w:hint="eastAsia" w:ascii="仿宋_GB2312" w:hAnsi="仿宋_GB2312" w:eastAsia="仿宋_GB2312" w:cs="仿宋_GB2312"/>
                <w:sz w:val="24"/>
              </w:rPr>
            </w:pPr>
            <w:r>
              <w:rPr>
                <w:rFonts w:hint="eastAsia" w:ascii="仿宋_GB2312" w:hAnsi="仿宋_GB2312" w:eastAsia="仿宋_GB2312" w:cs="仿宋_GB2312"/>
                <w:spacing w:val="-6"/>
                <w:sz w:val="24"/>
              </w:rPr>
              <w:t>单位（签章）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 w:hRule="atLeast"/>
          <w:jc w:val="center"/>
        </w:trPr>
        <w:tc>
          <w:tcPr>
            <w:tcW w:w="1661" w:type="dxa"/>
            <w:vMerge w:val="continue"/>
            <w:tcBorders>
              <w:top w:val="nil"/>
            </w:tcBorders>
            <w:noWrap w:val="0"/>
            <w:vAlign w:val="top"/>
          </w:tcPr>
          <w:p>
            <w:pPr>
              <w:spacing w:line="240" w:lineRule="atLeast"/>
              <w:rPr>
                <w:rFonts w:ascii="Microsoft JhengHei"/>
              </w:rPr>
            </w:pPr>
          </w:p>
        </w:tc>
        <w:tc>
          <w:tcPr>
            <w:tcW w:w="2511" w:type="dxa"/>
            <w:gridSpan w:val="2"/>
            <w:tcBorders>
              <w:top w:val="nil"/>
              <w:right w:val="nil"/>
            </w:tcBorders>
            <w:noWrap w:val="0"/>
            <w:vAlign w:val="top"/>
          </w:tcPr>
          <w:p>
            <w:pPr>
              <w:spacing w:line="240" w:lineRule="atLeast"/>
              <w:rPr>
                <w:rFonts w:hint="eastAsia" w:ascii="仿宋_GB2312" w:hAnsi="仿宋_GB2312" w:eastAsia="仿宋_GB2312" w:cs="仿宋_GB2312"/>
                <w:sz w:val="24"/>
              </w:rPr>
            </w:pPr>
          </w:p>
        </w:tc>
        <w:tc>
          <w:tcPr>
            <w:tcW w:w="5528" w:type="dxa"/>
            <w:gridSpan w:val="5"/>
            <w:tcBorders>
              <w:top w:val="nil"/>
              <w:left w:val="nil"/>
            </w:tcBorders>
            <w:noWrap w:val="0"/>
            <w:vAlign w:val="center"/>
          </w:tcPr>
          <w:p>
            <w:pPr>
              <w:spacing w:line="240" w:lineRule="atLeast"/>
              <w:ind w:firstLine="2942"/>
              <w:rPr>
                <w:rFonts w:hint="eastAsia" w:ascii="仿宋_GB2312" w:hAnsi="仿宋_GB2312" w:eastAsia="仿宋_GB2312" w:cs="仿宋_GB2312"/>
                <w:sz w:val="24"/>
              </w:rPr>
            </w:pPr>
            <w:r>
              <w:rPr>
                <w:rFonts w:hint="eastAsia" w:ascii="仿宋_GB2312" w:hAnsi="仿宋_GB2312" w:eastAsia="仿宋_GB2312" w:cs="仿宋_GB2312"/>
                <w:spacing w:val="-16"/>
                <w:sz w:val="24"/>
              </w:rPr>
              <w:t>年</w:t>
            </w:r>
            <w:r>
              <w:rPr>
                <w:rFonts w:hint="eastAsia" w:ascii="仿宋_GB2312" w:hAnsi="仿宋_GB2312" w:eastAsia="仿宋_GB2312" w:cs="仿宋_GB2312"/>
                <w:spacing w:val="7"/>
                <w:sz w:val="24"/>
              </w:rPr>
              <w:t xml:space="preserve">   </w:t>
            </w:r>
            <w:r>
              <w:rPr>
                <w:rFonts w:hint="eastAsia" w:ascii="仿宋_GB2312" w:hAnsi="仿宋_GB2312" w:eastAsia="仿宋_GB2312" w:cs="仿宋_GB2312"/>
                <w:spacing w:val="-16"/>
                <w:sz w:val="24"/>
              </w:rPr>
              <w:t>月</w:t>
            </w:r>
            <w:r>
              <w:rPr>
                <w:rFonts w:hint="eastAsia" w:ascii="仿宋_GB2312" w:hAnsi="仿宋_GB2312" w:eastAsia="仿宋_GB2312" w:cs="仿宋_GB2312"/>
                <w:spacing w:val="28"/>
                <w:sz w:val="24"/>
              </w:rPr>
              <w:t xml:space="preserve">   </w:t>
            </w:r>
            <w:r>
              <w:rPr>
                <w:rFonts w:hint="eastAsia" w:ascii="仿宋_GB2312" w:hAnsi="仿宋_GB2312" w:eastAsia="仿宋_GB2312" w:cs="仿宋_GB2312"/>
                <w:spacing w:val="-16"/>
                <w:sz w:val="24"/>
              </w:rPr>
              <w:t>日</w:t>
            </w:r>
          </w:p>
        </w:tc>
      </w:tr>
    </w:tbl>
    <w:p>
      <w:pPr>
        <w:spacing w:before="76" w:line="180" w:lineRule="auto"/>
        <w:ind w:firstLine="2880" w:firstLineChars="1200"/>
        <w:jc w:val="left"/>
        <w:rPr>
          <w:rFonts w:hint="eastAsia" w:ascii="仿宋_GB2312" w:hAnsi="宋体" w:eastAsia="仿宋_GB2312"/>
          <w:sz w:val="24"/>
        </w:rPr>
      </w:pPr>
      <w:r>
        <w:rPr>
          <w:rFonts w:hint="eastAsia" w:ascii="仿宋_GB2312" w:hAnsi="宋体" w:eastAsia="仿宋_GB2312"/>
          <w:sz w:val="24"/>
        </w:rPr>
        <w:t xml:space="preserve">                    四川省卫生健康委员会制</w:t>
      </w:r>
    </w:p>
    <w:p>
      <w:pPr>
        <w:spacing w:before="76" w:line="180" w:lineRule="auto"/>
        <w:jc w:val="left"/>
        <w:rPr>
          <w:rFonts w:hint="default" w:ascii="黑体" w:hAnsi="黑体" w:eastAsia="黑体" w:cs="黑体"/>
          <w:spacing w:val="-6"/>
          <w:sz w:val="32"/>
          <w:szCs w:val="32"/>
          <w:lang w:val="en-US" w:eastAsia="zh-CN"/>
        </w:rPr>
      </w:pPr>
      <w:bookmarkStart w:id="0" w:name="_GoBack"/>
      <w:bookmarkEnd w:id="0"/>
      <w:r>
        <w:rPr>
          <w:rFonts w:hint="eastAsia" w:ascii="黑体" w:hAnsi="黑体" w:eastAsia="黑体" w:cs="黑体"/>
          <w:spacing w:val="-6"/>
          <w:sz w:val="32"/>
          <w:szCs w:val="32"/>
        </w:rPr>
        <w:t>附件9</w:t>
      </w:r>
      <w:r>
        <w:rPr>
          <w:rFonts w:hint="eastAsia" w:ascii="黑体" w:hAnsi="黑体" w:eastAsia="黑体" w:cs="黑体"/>
          <w:spacing w:val="-6"/>
          <w:sz w:val="32"/>
          <w:szCs w:val="32"/>
          <w:lang w:val="en-US" w:eastAsia="zh-CN"/>
        </w:rPr>
        <w:t>-1</w:t>
      </w:r>
    </w:p>
    <w:p>
      <w:pPr>
        <w:spacing w:line="240" w:lineRule="atLeast"/>
        <w:jc w:val="center"/>
        <w:rPr>
          <w:rFonts w:hint="eastAsia"/>
          <w:sz w:val="32"/>
          <w:szCs w:val="32"/>
        </w:rPr>
      </w:pPr>
      <w:r>
        <w:rPr>
          <w:rFonts w:hint="eastAsia" w:ascii="方正小标宋简体" w:hAnsi="方正小标宋简体" w:eastAsia="方正小标宋简体" w:cs="方正小标宋简体"/>
          <w:snapToGrid w:val="0"/>
          <w:spacing w:val="-34"/>
          <w:kern w:val="0"/>
          <w:sz w:val="36"/>
          <w:szCs w:val="36"/>
        </w:rPr>
        <w:t>公卫医师、药学、护理和技术类人员申报卫生高级职称工作量登记</w:t>
      </w:r>
      <w:r>
        <w:rPr>
          <w:rFonts w:hint="eastAsia" w:ascii="方正小标宋简体" w:hAnsi="方正小标宋简体" w:eastAsia="方正小标宋简体" w:cs="方正小标宋简体"/>
          <w:sz w:val="36"/>
          <w:szCs w:val="36"/>
        </w:rPr>
        <w:t>表</w:t>
      </w:r>
    </w:p>
    <w:tbl>
      <w:tblPr>
        <w:tblStyle w:val="5"/>
        <w:tblW w:w="96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98"/>
        <w:gridCol w:w="1778"/>
        <w:gridCol w:w="2124"/>
        <w:gridCol w:w="42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1498" w:type="dxa"/>
            <w:noWrap w:val="0"/>
            <w:vAlign w:val="top"/>
          </w:tcPr>
          <w:p>
            <w:pPr>
              <w:pStyle w:val="8"/>
              <w:tabs>
                <w:tab w:val="left" w:pos="443"/>
              </w:tabs>
              <w:spacing w:before="157"/>
              <w:ind w:left="28"/>
              <w:jc w:val="center"/>
              <w:rPr>
                <w:rFonts w:hint="eastAsia" w:ascii="黑体" w:eastAsia="黑体"/>
                <w:sz w:val="24"/>
              </w:rPr>
            </w:pPr>
            <w:r>
              <w:rPr>
                <w:rFonts w:hint="eastAsia" w:ascii="黑体" w:eastAsia="黑体"/>
                <w:sz w:val="24"/>
              </w:rPr>
              <w:t>姓名</w:t>
            </w:r>
          </w:p>
        </w:tc>
        <w:tc>
          <w:tcPr>
            <w:tcW w:w="1778" w:type="dxa"/>
            <w:noWrap w:val="0"/>
            <w:vAlign w:val="center"/>
          </w:tcPr>
          <w:p>
            <w:pPr>
              <w:pStyle w:val="8"/>
              <w:jc w:val="center"/>
              <w:rPr>
                <w:rFonts w:hint="eastAsia" w:ascii="仿宋_GB2312" w:hAnsi="仿宋_GB2312" w:eastAsia="仿宋_GB2312" w:cs="仿宋_GB2312"/>
                <w:sz w:val="24"/>
              </w:rPr>
            </w:pPr>
          </w:p>
        </w:tc>
        <w:tc>
          <w:tcPr>
            <w:tcW w:w="2124" w:type="dxa"/>
            <w:noWrap w:val="0"/>
            <w:vAlign w:val="top"/>
          </w:tcPr>
          <w:p>
            <w:pPr>
              <w:pStyle w:val="8"/>
              <w:spacing w:before="157"/>
              <w:ind w:left="652"/>
              <w:rPr>
                <w:rFonts w:hint="eastAsia" w:ascii="黑体" w:eastAsia="黑体"/>
                <w:sz w:val="24"/>
              </w:rPr>
            </w:pPr>
            <w:r>
              <w:rPr>
                <w:rFonts w:hint="eastAsia" w:ascii="黑体" w:eastAsia="黑体"/>
                <w:sz w:val="24"/>
              </w:rPr>
              <w:t>身份证号</w:t>
            </w:r>
          </w:p>
        </w:tc>
        <w:tc>
          <w:tcPr>
            <w:tcW w:w="4296" w:type="dxa"/>
            <w:noWrap w:val="0"/>
            <w:vAlign w:val="center"/>
          </w:tcPr>
          <w:p>
            <w:pPr>
              <w:pStyle w:val="8"/>
              <w:jc w:val="center"/>
              <w:rPr>
                <w:rFonts w:hint="eastAsia" w:ascii="仿宋_GB2312" w:hAnsi="仿宋_GB2312" w:eastAsia="仿宋_GB2312" w:cs="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1498" w:type="dxa"/>
            <w:noWrap w:val="0"/>
            <w:vAlign w:val="top"/>
          </w:tcPr>
          <w:p>
            <w:pPr>
              <w:pStyle w:val="8"/>
              <w:tabs>
                <w:tab w:val="left" w:pos="443"/>
              </w:tabs>
              <w:spacing w:before="157"/>
              <w:ind w:left="28"/>
              <w:jc w:val="center"/>
              <w:rPr>
                <w:rFonts w:hint="eastAsia" w:ascii="黑体" w:eastAsia="黑体"/>
                <w:sz w:val="24"/>
              </w:rPr>
            </w:pPr>
            <w:r>
              <w:rPr>
                <w:rFonts w:hint="eastAsia" w:ascii="黑体" w:eastAsia="黑体"/>
                <w:sz w:val="24"/>
              </w:rPr>
              <w:t>学历</w:t>
            </w:r>
          </w:p>
        </w:tc>
        <w:tc>
          <w:tcPr>
            <w:tcW w:w="1778" w:type="dxa"/>
            <w:noWrap w:val="0"/>
            <w:vAlign w:val="center"/>
          </w:tcPr>
          <w:p>
            <w:pPr>
              <w:pStyle w:val="8"/>
              <w:jc w:val="center"/>
              <w:rPr>
                <w:rFonts w:hint="eastAsia" w:ascii="仿宋_GB2312" w:hAnsi="仿宋_GB2312" w:eastAsia="仿宋_GB2312" w:cs="仿宋_GB2312"/>
                <w:sz w:val="24"/>
              </w:rPr>
            </w:pPr>
          </w:p>
        </w:tc>
        <w:tc>
          <w:tcPr>
            <w:tcW w:w="2124" w:type="dxa"/>
            <w:noWrap w:val="0"/>
            <w:vAlign w:val="top"/>
          </w:tcPr>
          <w:p>
            <w:pPr>
              <w:pStyle w:val="8"/>
              <w:spacing w:before="157"/>
              <w:ind w:left="652"/>
              <w:rPr>
                <w:rFonts w:hint="eastAsia" w:ascii="黑体" w:eastAsia="黑体"/>
                <w:sz w:val="24"/>
              </w:rPr>
            </w:pPr>
            <w:r>
              <w:rPr>
                <w:rFonts w:hint="eastAsia" w:ascii="黑体" w:eastAsia="黑体"/>
                <w:sz w:val="24"/>
              </w:rPr>
              <w:t>工作单位</w:t>
            </w:r>
          </w:p>
        </w:tc>
        <w:tc>
          <w:tcPr>
            <w:tcW w:w="4296" w:type="dxa"/>
            <w:noWrap w:val="0"/>
            <w:vAlign w:val="center"/>
          </w:tcPr>
          <w:p>
            <w:pPr>
              <w:pStyle w:val="8"/>
              <w:jc w:val="center"/>
              <w:rPr>
                <w:rFonts w:hint="eastAsia" w:ascii="仿宋_GB2312" w:hAnsi="仿宋_GB2312" w:eastAsia="仿宋_GB2312" w:cs="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1498" w:type="dxa"/>
            <w:noWrap w:val="0"/>
            <w:vAlign w:val="top"/>
          </w:tcPr>
          <w:p>
            <w:pPr>
              <w:pStyle w:val="8"/>
              <w:spacing w:before="157"/>
              <w:ind w:left="28"/>
              <w:jc w:val="center"/>
              <w:rPr>
                <w:rFonts w:hint="eastAsia" w:ascii="黑体" w:eastAsia="黑体"/>
                <w:sz w:val="24"/>
              </w:rPr>
            </w:pPr>
            <w:r>
              <w:rPr>
                <w:rFonts w:hint="eastAsia" w:ascii="黑体" w:eastAsia="黑体"/>
                <w:sz w:val="24"/>
              </w:rPr>
              <w:t>现有职称</w:t>
            </w:r>
          </w:p>
        </w:tc>
        <w:tc>
          <w:tcPr>
            <w:tcW w:w="1778" w:type="dxa"/>
            <w:noWrap w:val="0"/>
            <w:vAlign w:val="center"/>
          </w:tcPr>
          <w:p>
            <w:pPr>
              <w:pStyle w:val="8"/>
              <w:jc w:val="center"/>
              <w:rPr>
                <w:rFonts w:hint="eastAsia" w:ascii="仿宋_GB2312" w:hAnsi="仿宋_GB2312" w:eastAsia="仿宋_GB2312" w:cs="仿宋_GB2312"/>
                <w:sz w:val="24"/>
              </w:rPr>
            </w:pPr>
          </w:p>
        </w:tc>
        <w:tc>
          <w:tcPr>
            <w:tcW w:w="2124" w:type="dxa"/>
            <w:noWrap w:val="0"/>
            <w:vAlign w:val="top"/>
          </w:tcPr>
          <w:p>
            <w:pPr>
              <w:pStyle w:val="8"/>
              <w:spacing w:before="157"/>
              <w:ind w:left="652"/>
              <w:rPr>
                <w:rFonts w:hint="eastAsia" w:ascii="黑体" w:eastAsia="黑体"/>
                <w:sz w:val="24"/>
              </w:rPr>
            </w:pPr>
            <w:r>
              <w:rPr>
                <w:rFonts w:hint="eastAsia" w:ascii="黑体" w:eastAsia="黑体"/>
                <w:sz w:val="24"/>
              </w:rPr>
              <w:t>聘任时间</w:t>
            </w:r>
          </w:p>
        </w:tc>
        <w:tc>
          <w:tcPr>
            <w:tcW w:w="4296" w:type="dxa"/>
            <w:noWrap w:val="0"/>
            <w:vAlign w:val="center"/>
          </w:tcPr>
          <w:p>
            <w:pPr>
              <w:pStyle w:val="8"/>
              <w:jc w:val="center"/>
              <w:rPr>
                <w:rFonts w:hint="eastAsia" w:ascii="仿宋_GB2312" w:hAnsi="仿宋_GB2312" w:eastAsia="仿宋_GB2312" w:cs="仿宋_GB2312"/>
                <w:sz w:val="24"/>
              </w:rPr>
            </w:pPr>
            <w:r>
              <w:rPr>
                <w:rFonts w:hint="eastAsia" w:ascii="仿宋_GB2312" w:hAnsi="仿宋_GB2312" w:eastAsia="仿宋_GB2312" w:cs="仿宋_GB2312"/>
                <w:sz w:val="24"/>
              </w:rPr>
              <w:t>年</w:t>
            </w:r>
            <w:r>
              <w:rPr>
                <w:rFonts w:hint="eastAsia" w:ascii="仿宋_GB2312" w:hAnsi="仿宋_GB2312" w:eastAsia="仿宋_GB2312" w:cs="仿宋_GB2312"/>
                <w:sz w:val="24"/>
                <w:lang w:val="en-US"/>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lang w:val="en-US"/>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lang w:val="en-US"/>
              </w:rPr>
              <w:t xml:space="preserve"> </w:t>
            </w:r>
            <w:r>
              <w:rPr>
                <w:rFonts w:hint="eastAsia" w:ascii="仿宋_GB2312" w:hAnsi="仿宋_GB2312" w:eastAsia="仿宋_GB2312" w:cs="仿宋_GB2312"/>
                <w:spacing w:val="-17"/>
                <w:sz w:val="24"/>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1498" w:type="dxa"/>
            <w:noWrap w:val="0"/>
            <w:vAlign w:val="top"/>
          </w:tcPr>
          <w:p>
            <w:pPr>
              <w:pStyle w:val="8"/>
              <w:spacing w:before="157"/>
              <w:ind w:left="28"/>
              <w:jc w:val="center"/>
              <w:rPr>
                <w:rFonts w:hint="eastAsia" w:ascii="黑体" w:eastAsia="黑体"/>
                <w:sz w:val="24"/>
              </w:rPr>
            </w:pPr>
            <w:r>
              <w:rPr>
                <w:rFonts w:hint="eastAsia" w:ascii="黑体" w:eastAsia="黑体"/>
                <w:sz w:val="24"/>
              </w:rPr>
              <w:t>申报职称</w:t>
            </w:r>
          </w:p>
        </w:tc>
        <w:tc>
          <w:tcPr>
            <w:tcW w:w="1778" w:type="dxa"/>
            <w:noWrap w:val="0"/>
            <w:vAlign w:val="center"/>
          </w:tcPr>
          <w:p>
            <w:pPr>
              <w:pStyle w:val="8"/>
              <w:jc w:val="center"/>
              <w:rPr>
                <w:rFonts w:hint="eastAsia" w:ascii="仿宋_GB2312" w:hAnsi="仿宋_GB2312" w:eastAsia="仿宋_GB2312" w:cs="仿宋_GB2312"/>
                <w:sz w:val="24"/>
              </w:rPr>
            </w:pPr>
          </w:p>
        </w:tc>
        <w:tc>
          <w:tcPr>
            <w:tcW w:w="2124" w:type="dxa"/>
            <w:noWrap w:val="0"/>
            <w:vAlign w:val="top"/>
          </w:tcPr>
          <w:p>
            <w:pPr>
              <w:pStyle w:val="8"/>
              <w:spacing w:before="157"/>
              <w:ind w:left="652"/>
              <w:rPr>
                <w:rFonts w:hint="eastAsia" w:ascii="黑体" w:eastAsia="黑体"/>
                <w:sz w:val="24"/>
              </w:rPr>
            </w:pPr>
            <w:r>
              <w:rPr>
                <w:rFonts w:hint="eastAsia" w:ascii="黑体" w:eastAsia="黑体"/>
                <w:sz w:val="24"/>
              </w:rPr>
              <w:t>申报专业</w:t>
            </w:r>
          </w:p>
        </w:tc>
        <w:tc>
          <w:tcPr>
            <w:tcW w:w="4296" w:type="dxa"/>
            <w:noWrap w:val="0"/>
            <w:vAlign w:val="center"/>
          </w:tcPr>
          <w:p>
            <w:pPr>
              <w:pStyle w:val="8"/>
              <w:jc w:val="center"/>
              <w:rPr>
                <w:rFonts w:hint="eastAsia" w:ascii="仿宋_GB2312" w:hAnsi="仿宋_GB2312" w:eastAsia="仿宋_GB2312" w:cs="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3" w:hRule="atLeast"/>
          <w:jc w:val="center"/>
        </w:trPr>
        <w:tc>
          <w:tcPr>
            <w:tcW w:w="9696" w:type="dxa"/>
            <w:gridSpan w:val="4"/>
            <w:noWrap w:val="0"/>
            <w:vAlign w:val="top"/>
          </w:tcPr>
          <w:p>
            <w:pPr>
              <w:pStyle w:val="8"/>
              <w:spacing w:before="71"/>
              <w:ind w:left="3948" w:right="2" w:hanging="3948" w:hangingChars="1410"/>
              <w:jc w:val="center"/>
              <w:rPr>
                <w:rFonts w:hint="eastAsia" w:ascii="黑体" w:eastAsia="黑体"/>
                <w:sz w:val="22"/>
              </w:rPr>
            </w:pPr>
            <w:r>
              <w:rPr>
                <w:rFonts w:hint="eastAsia" w:ascii="黑体" w:eastAsia="黑体"/>
                <w:sz w:val="28"/>
                <w:szCs w:val="28"/>
              </w:rPr>
              <w:t>工作量统计数据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1" w:hRule="atLeast"/>
          <w:jc w:val="center"/>
        </w:trPr>
        <w:tc>
          <w:tcPr>
            <w:tcW w:w="1498" w:type="dxa"/>
            <w:noWrap w:val="0"/>
            <w:vAlign w:val="center"/>
          </w:tcPr>
          <w:p>
            <w:pPr>
              <w:pStyle w:val="8"/>
              <w:autoSpaceDE w:val="0"/>
              <w:autoSpaceDN w:val="0"/>
              <w:spacing w:before="157" w:line="300" w:lineRule="exact"/>
              <w:ind w:left="650" w:hanging="650" w:hangingChars="271"/>
              <w:jc w:val="center"/>
              <w:rPr>
                <w:rFonts w:hint="eastAsia" w:ascii="黑体" w:eastAsia="黑体"/>
                <w:sz w:val="24"/>
              </w:rPr>
            </w:pPr>
            <w:r>
              <w:rPr>
                <w:rFonts w:hint="eastAsia" w:ascii="黑体" w:eastAsia="黑体"/>
                <w:sz w:val="24"/>
              </w:rPr>
              <w:t>年度</w:t>
            </w:r>
          </w:p>
        </w:tc>
        <w:tc>
          <w:tcPr>
            <w:tcW w:w="1778" w:type="dxa"/>
            <w:noWrap w:val="0"/>
            <w:vAlign w:val="center"/>
          </w:tcPr>
          <w:p>
            <w:pPr>
              <w:pStyle w:val="8"/>
              <w:autoSpaceDE w:val="0"/>
              <w:autoSpaceDN w:val="0"/>
              <w:spacing w:before="157" w:line="200" w:lineRule="exact"/>
              <w:ind w:left="650" w:hanging="650" w:hangingChars="271"/>
              <w:jc w:val="center"/>
              <w:rPr>
                <w:rFonts w:hint="eastAsia" w:ascii="黑体" w:eastAsia="黑体"/>
                <w:sz w:val="24"/>
              </w:rPr>
            </w:pPr>
            <w:r>
              <w:rPr>
                <w:rFonts w:hint="eastAsia" w:ascii="黑体" w:eastAsia="黑体"/>
                <w:sz w:val="24"/>
              </w:rPr>
              <w:t>参加本专业</w:t>
            </w:r>
          </w:p>
          <w:p>
            <w:pPr>
              <w:pStyle w:val="8"/>
              <w:autoSpaceDE w:val="0"/>
              <w:autoSpaceDN w:val="0"/>
              <w:spacing w:before="157" w:line="200" w:lineRule="exact"/>
              <w:ind w:left="650" w:hanging="650" w:hangingChars="271"/>
              <w:jc w:val="center"/>
              <w:rPr>
                <w:rFonts w:hint="eastAsia" w:ascii="黑体" w:eastAsia="黑体"/>
                <w:sz w:val="24"/>
              </w:rPr>
            </w:pPr>
            <w:r>
              <w:rPr>
                <w:rFonts w:hint="eastAsia" w:ascii="黑体" w:eastAsia="黑体"/>
                <w:sz w:val="24"/>
              </w:rPr>
              <w:t>工作时间</w:t>
            </w:r>
          </w:p>
        </w:tc>
        <w:tc>
          <w:tcPr>
            <w:tcW w:w="6420" w:type="dxa"/>
            <w:gridSpan w:val="2"/>
            <w:noWrap w:val="0"/>
            <w:vAlign w:val="center"/>
          </w:tcPr>
          <w:p>
            <w:pPr>
              <w:pStyle w:val="8"/>
              <w:overflowPunct w:val="0"/>
              <w:autoSpaceDE w:val="0"/>
              <w:autoSpaceDN w:val="0"/>
              <w:adjustRightInd w:val="0"/>
              <w:spacing w:line="340" w:lineRule="exact"/>
              <w:ind w:left="650" w:hanging="650" w:hangingChars="271"/>
              <w:jc w:val="center"/>
              <w:rPr>
                <w:rFonts w:hint="eastAsia" w:ascii="黑体" w:eastAsia="黑体"/>
                <w:sz w:val="24"/>
              </w:rPr>
            </w:pPr>
            <w:r>
              <w:rPr>
                <w:rFonts w:hint="eastAsia" w:ascii="黑体" w:eastAsia="黑体"/>
                <w:sz w:val="24"/>
              </w:rPr>
              <w:t>备</w:t>
            </w:r>
            <w:r>
              <w:rPr>
                <w:rFonts w:hint="eastAsia" w:ascii="黑体" w:eastAsia="黑体"/>
                <w:sz w:val="24"/>
                <w:lang w:val="en-US"/>
              </w:rPr>
              <w:t xml:space="preserve">  </w:t>
            </w:r>
            <w:r>
              <w:rPr>
                <w:rFonts w:hint="eastAsia" w:ascii="黑体" w:eastAsia="黑体"/>
                <w:sz w:val="24"/>
              </w:rPr>
              <w:t>注</w:t>
            </w:r>
          </w:p>
          <w:p>
            <w:pPr>
              <w:pStyle w:val="8"/>
              <w:overflowPunct w:val="0"/>
              <w:autoSpaceDE w:val="0"/>
              <w:autoSpaceDN w:val="0"/>
              <w:adjustRightInd w:val="0"/>
              <w:spacing w:line="340" w:lineRule="exact"/>
              <w:ind w:hanging="10"/>
              <w:jc w:val="center"/>
              <w:rPr>
                <w:rFonts w:hint="eastAsia" w:ascii="黑体" w:eastAsia="黑体"/>
                <w:sz w:val="24"/>
              </w:rPr>
            </w:pPr>
            <w:r>
              <w:rPr>
                <w:rFonts w:hint="eastAsia" w:ascii="仿宋_GB2312" w:hAnsi="仿宋_GB2312" w:eastAsia="仿宋_GB2312" w:cs="仿宋_GB2312"/>
                <w:sz w:val="24"/>
              </w:rPr>
              <w:t>（公共卫生专业须明确现场工作或在基层工作时间；护理专业须明确病历首页责任护士和质控护士记录数量）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498" w:type="dxa"/>
            <w:noWrap w:val="0"/>
            <w:vAlign w:val="center"/>
          </w:tcPr>
          <w:p>
            <w:pPr>
              <w:pStyle w:val="8"/>
              <w:tabs>
                <w:tab w:val="left" w:pos="621"/>
                <w:tab w:val="left" w:pos="1142"/>
              </w:tabs>
              <w:spacing w:line="266" w:lineRule="exact"/>
              <w:ind w:right="2"/>
              <w:jc w:val="center"/>
              <w:rPr>
                <w:rFonts w:hint="eastAsia" w:ascii="仿宋_GB2312" w:hAnsi="仿宋_GB2312" w:eastAsia="仿宋_GB2312" w:cs="仿宋_GB2312"/>
                <w:sz w:val="24"/>
              </w:rPr>
            </w:pPr>
          </w:p>
        </w:tc>
        <w:tc>
          <w:tcPr>
            <w:tcW w:w="1778" w:type="dxa"/>
            <w:noWrap w:val="0"/>
            <w:vAlign w:val="center"/>
          </w:tcPr>
          <w:p>
            <w:pPr>
              <w:pStyle w:val="8"/>
              <w:tabs>
                <w:tab w:val="left" w:pos="621"/>
                <w:tab w:val="left" w:pos="1142"/>
              </w:tabs>
              <w:spacing w:line="266" w:lineRule="exact"/>
              <w:ind w:right="2"/>
              <w:jc w:val="center"/>
              <w:rPr>
                <w:rFonts w:hint="eastAsia" w:ascii="仿宋_GB2312" w:hAnsi="仿宋_GB2312" w:eastAsia="仿宋_GB2312" w:cs="仿宋_GB2312"/>
                <w:sz w:val="24"/>
                <w:lang w:val="en-US"/>
              </w:rPr>
            </w:pPr>
            <w:r>
              <w:rPr>
                <w:rFonts w:hint="eastAsia" w:ascii="仿宋_GB2312" w:hAnsi="仿宋_GB2312" w:eastAsia="仿宋_GB2312" w:cs="仿宋_GB2312"/>
                <w:sz w:val="24"/>
                <w:u w:val="single"/>
                <w:lang w:val="en-US"/>
              </w:rPr>
              <w:t xml:space="preserve">      </w:t>
            </w:r>
            <w:r>
              <w:rPr>
                <w:rFonts w:hint="eastAsia" w:ascii="仿宋_GB2312" w:hAnsi="仿宋_GB2312" w:eastAsia="仿宋_GB2312" w:cs="仿宋_GB2312"/>
                <w:sz w:val="24"/>
                <w:lang w:val="en-US"/>
              </w:rPr>
              <w:t>周</w:t>
            </w:r>
          </w:p>
        </w:tc>
        <w:tc>
          <w:tcPr>
            <w:tcW w:w="6420" w:type="dxa"/>
            <w:gridSpan w:val="2"/>
            <w:noWrap w:val="0"/>
            <w:vAlign w:val="center"/>
          </w:tcPr>
          <w:p>
            <w:pPr>
              <w:pStyle w:val="8"/>
              <w:tabs>
                <w:tab w:val="left" w:pos="621"/>
                <w:tab w:val="left" w:pos="1142"/>
              </w:tabs>
              <w:spacing w:line="266" w:lineRule="exact"/>
              <w:ind w:right="2"/>
              <w:jc w:val="center"/>
              <w:rPr>
                <w:rFonts w:hint="eastAsia" w:ascii="仿宋_GB2312" w:hAnsi="仿宋_GB2312" w:eastAsia="仿宋_GB2312" w:cs="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498" w:type="dxa"/>
            <w:noWrap w:val="0"/>
            <w:vAlign w:val="center"/>
          </w:tcPr>
          <w:p>
            <w:pPr>
              <w:pStyle w:val="8"/>
              <w:tabs>
                <w:tab w:val="left" w:pos="621"/>
                <w:tab w:val="left" w:pos="1142"/>
              </w:tabs>
              <w:spacing w:line="266" w:lineRule="exact"/>
              <w:ind w:right="2"/>
              <w:jc w:val="center"/>
              <w:rPr>
                <w:rFonts w:hint="eastAsia" w:ascii="仿宋_GB2312" w:hAnsi="仿宋_GB2312" w:eastAsia="仿宋_GB2312" w:cs="仿宋_GB2312"/>
                <w:sz w:val="24"/>
              </w:rPr>
            </w:pPr>
          </w:p>
        </w:tc>
        <w:tc>
          <w:tcPr>
            <w:tcW w:w="1778" w:type="dxa"/>
            <w:noWrap w:val="0"/>
            <w:vAlign w:val="center"/>
          </w:tcPr>
          <w:p>
            <w:pPr>
              <w:pStyle w:val="8"/>
              <w:tabs>
                <w:tab w:val="left" w:pos="621"/>
                <w:tab w:val="left" w:pos="1142"/>
              </w:tabs>
              <w:spacing w:line="266" w:lineRule="exact"/>
              <w:ind w:right="2"/>
              <w:jc w:val="center"/>
              <w:rPr>
                <w:rFonts w:hint="eastAsia" w:ascii="仿宋_GB2312" w:hAnsi="仿宋_GB2312" w:eastAsia="仿宋_GB2312" w:cs="仿宋_GB2312"/>
                <w:sz w:val="24"/>
              </w:rPr>
            </w:pPr>
            <w:r>
              <w:rPr>
                <w:rFonts w:hint="eastAsia" w:ascii="仿宋_GB2312" w:hAnsi="仿宋_GB2312" w:eastAsia="仿宋_GB2312" w:cs="仿宋_GB2312"/>
                <w:sz w:val="24"/>
                <w:u w:val="single"/>
                <w:lang w:val="en-US"/>
              </w:rPr>
              <w:t xml:space="preserve">      </w:t>
            </w:r>
            <w:r>
              <w:rPr>
                <w:rFonts w:hint="eastAsia" w:ascii="仿宋_GB2312" w:hAnsi="仿宋_GB2312" w:eastAsia="仿宋_GB2312" w:cs="仿宋_GB2312"/>
                <w:sz w:val="24"/>
                <w:lang w:val="en-US"/>
              </w:rPr>
              <w:t>周</w:t>
            </w:r>
          </w:p>
        </w:tc>
        <w:tc>
          <w:tcPr>
            <w:tcW w:w="6420" w:type="dxa"/>
            <w:gridSpan w:val="2"/>
            <w:noWrap w:val="0"/>
            <w:vAlign w:val="center"/>
          </w:tcPr>
          <w:p>
            <w:pPr>
              <w:pStyle w:val="8"/>
              <w:tabs>
                <w:tab w:val="left" w:pos="621"/>
                <w:tab w:val="left" w:pos="1142"/>
              </w:tabs>
              <w:spacing w:line="266" w:lineRule="exact"/>
              <w:ind w:right="2"/>
              <w:jc w:val="center"/>
              <w:rPr>
                <w:rFonts w:hint="eastAsia" w:ascii="仿宋_GB2312" w:hAnsi="仿宋_GB2312" w:eastAsia="仿宋_GB2312" w:cs="仿宋_GB2312"/>
                <w:sz w:val="24"/>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498" w:type="dxa"/>
            <w:noWrap w:val="0"/>
            <w:vAlign w:val="center"/>
          </w:tcPr>
          <w:p>
            <w:pPr>
              <w:pStyle w:val="8"/>
              <w:tabs>
                <w:tab w:val="left" w:pos="621"/>
                <w:tab w:val="left" w:pos="1142"/>
              </w:tabs>
              <w:spacing w:line="266" w:lineRule="exact"/>
              <w:ind w:right="2"/>
              <w:jc w:val="center"/>
              <w:rPr>
                <w:rFonts w:hint="eastAsia" w:ascii="仿宋_GB2312" w:hAnsi="仿宋_GB2312" w:eastAsia="仿宋_GB2312" w:cs="仿宋_GB2312"/>
                <w:sz w:val="24"/>
              </w:rPr>
            </w:pPr>
          </w:p>
        </w:tc>
        <w:tc>
          <w:tcPr>
            <w:tcW w:w="1778" w:type="dxa"/>
            <w:noWrap w:val="0"/>
            <w:vAlign w:val="center"/>
          </w:tcPr>
          <w:p>
            <w:pPr>
              <w:pStyle w:val="8"/>
              <w:tabs>
                <w:tab w:val="left" w:pos="621"/>
                <w:tab w:val="left" w:pos="1142"/>
              </w:tabs>
              <w:spacing w:line="266" w:lineRule="exact"/>
              <w:ind w:right="2"/>
              <w:jc w:val="center"/>
              <w:rPr>
                <w:rFonts w:hint="eastAsia" w:ascii="仿宋_GB2312" w:hAnsi="仿宋_GB2312" w:eastAsia="仿宋_GB2312" w:cs="仿宋_GB2312"/>
                <w:sz w:val="24"/>
                <w:u w:val="single"/>
                <w:lang w:val="en-US"/>
              </w:rPr>
            </w:pPr>
            <w:r>
              <w:rPr>
                <w:rFonts w:hint="eastAsia" w:ascii="仿宋_GB2312" w:hAnsi="仿宋_GB2312" w:eastAsia="仿宋_GB2312" w:cs="仿宋_GB2312"/>
                <w:sz w:val="24"/>
                <w:u w:val="single"/>
                <w:lang w:val="en-US"/>
              </w:rPr>
              <w:t xml:space="preserve">      </w:t>
            </w:r>
            <w:r>
              <w:rPr>
                <w:rFonts w:hint="eastAsia" w:ascii="仿宋_GB2312" w:hAnsi="仿宋_GB2312" w:eastAsia="仿宋_GB2312" w:cs="仿宋_GB2312"/>
                <w:sz w:val="24"/>
                <w:lang w:val="en-US"/>
              </w:rPr>
              <w:t>周</w:t>
            </w:r>
          </w:p>
        </w:tc>
        <w:tc>
          <w:tcPr>
            <w:tcW w:w="6420" w:type="dxa"/>
            <w:gridSpan w:val="2"/>
            <w:noWrap w:val="0"/>
            <w:vAlign w:val="center"/>
          </w:tcPr>
          <w:p>
            <w:pPr>
              <w:pStyle w:val="8"/>
              <w:tabs>
                <w:tab w:val="left" w:pos="621"/>
                <w:tab w:val="left" w:pos="1142"/>
              </w:tabs>
              <w:spacing w:line="266" w:lineRule="exact"/>
              <w:ind w:right="2"/>
              <w:jc w:val="center"/>
              <w:rPr>
                <w:rFonts w:hint="eastAsia" w:ascii="仿宋_GB2312" w:hAnsi="仿宋_GB2312" w:eastAsia="仿宋_GB2312" w:cs="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498" w:type="dxa"/>
            <w:noWrap w:val="0"/>
            <w:vAlign w:val="center"/>
          </w:tcPr>
          <w:p>
            <w:pPr>
              <w:pStyle w:val="8"/>
              <w:tabs>
                <w:tab w:val="left" w:pos="621"/>
                <w:tab w:val="left" w:pos="1142"/>
              </w:tabs>
              <w:spacing w:line="266" w:lineRule="exact"/>
              <w:ind w:right="2"/>
              <w:jc w:val="center"/>
              <w:rPr>
                <w:rFonts w:hint="eastAsia" w:ascii="仿宋_GB2312" w:hAnsi="仿宋_GB2312" w:eastAsia="仿宋_GB2312" w:cs="仿宋_GB2312"/>
                <w:sz w:val="24"/>
              </w:rPr>
            </w:pPr>
          </w:p>
        </w:tc>
        <w:tc>
          <w:tcPr>
            <w:tcW w:w="1778" w:type="dxa"/>
            <w:noWrap w:val="0"/>
            <w:vAlign w:val="center"/>
          </w:tcPr>
          <w:p>
            <w:pPr>
              <w:pStyle w:val="8"/>
              <w:tabs>
                <w:tab w:val="left" w:pos="621"/>
                <w:tab w:val="left" w:pos="1142"/>
              </w:tabs>
              <w:spacing w:line="266" w:lineRule="exact"/>
              <w:ind w:right="2"/>
              <w:jc w:val="center"/>
              <w:rPr>
                <w:rFonts w:hint="eastAsia" w:ascii="仿宋_GB2312" w:hAnsi="仿宋_GB2312" w:eastAsia="仿宋_GB2312" w:cs="仿宋_GB2312"/>
                <w:sz w:val="24"/>
                <w:u w:val="single"/>
                <w:lang w:val="en-US"/>
              </w:rPr>
            </w:pPr>
            <w:r>
              <w:rPr>
                <w:rFonts w:hint="eastAsia" w:ascii="仿宋_GB2312" w:hAnsi="仿宋_GB2312" w:eastAsia="仿宋_GB2312" w:cs="仿宋_GB2312"/>
                <w:sz w:val="24"/>
                <w:u w:val="single"/>
                <w:lang w:val="en-US"/>
              </w:rPr>
              <w:t xml:space="preserve">      </w:t>
            </w:r>
            <w:r>
              <w:rPr>
                <w:rFonts w:hint="eastAsia" w:ascii="仿宋_GB2312" w:hAnsi="仿宋_GB2312" w:eastAsia="仿宋_GB2312" w:cs="仿宋_GB2312"/>
                <w:sz w:val="24"/>
                <w:lang w:val="en-US"/>
              </w:rPr>
              <w:t>周</w:t>
            </w:r>
          </w:p>
        </w:tc>
        <w:tc>
          <w:tcPr>
            <w:tcW w:w="6420" w:type="dxa"/>
            <w:gridSpan w:val="2"/>
            <w:noWrap w:val="0"/>
            <w:vAlign w:val="center"/>
          </w:tcPr>
          <w:p>
            <w:pPr>
              <w:pStyle w:val="8"/>
              <w:tabs>
                <w:tab w:val="left" w:pos="621"/>
                <w:tab w:val="left" w:pos="1142"/>
              </w:tabs>
              <w:spacing w:line="266" w:lineRule="exact"/>
              <w:ind w:right="2"/>
              <w:jc w:val="center"/>
              <w:rPr>
                <w:rFonts w:hint="eastAsia" w:ascii="仿宋_GB2312" w:hAnsi="仿宋_GB2312" w:eastAsia="仿宋_GB2312" w:cs="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498" w:type="dxa"/>
            <w:noWrap w:val="0"/>
            <w:vAlign w:val="center"/>
          </w:tcPr>
          <w:p>
            <w:pPr>
              <w:pStyle w:val="8"/>
              <w:tabs>
                <w:tab w:val="left" w:pos="621"/>
                <w:tab w:val="left" w:pos="1142"/>
              </w:tabs>
              <w:spacing w:line="266" w:lineRule="exact"/>
              <w:ind w:right="2"/>
              <w:jc w:val="center"/>
              <w:rPr>
                <w:rFonts w:hint="eastAsia" w:ascii="仿宋_GB2312" w:hAnsi="仿宋_GB2312" w:eastAsia="仿宋_GB2312" w:cs="仿宋_GB2312"/>
                <w:sz w:val="24"/>
              </w:rPr>
            </w:pPr>
          </w:p>
        </w:tc>
        <w:tc>
          <w:tcPr>
            <w:tcW w:w="1778" w:type="dxa"/>
            <w:noWrap w:val="0"/>
            <w:vAlign w:val="center"/>
          </w:tcPr>
          <w:p>
            <w:pPr>
              <w:pStyle w:val="8"/>
              <w:tabs>
                <w:tab w:val="left" w:pos="621"/>
                <w:tab w:val="left" w:pos="1142"/>
              </w:tabs>
              <w:spacing w:line="266" w:lineRule="exact"/>
              <w:ind w:right="2"/>
              <w:jc w:val="center"/>
              <w:rPr>
                <w:rFonts w:hint="eastAsia" w:ascii="仿宋_GB2312" w:hAnsi="仿宋_GB2312" w:eastAsia="仿宋_GB2312" w:cs="仿宋_GB2312"/>
                <w:sz w:val="24"/>
                <w:u w:val="single"/>
                <w:lang w:val="en-US"/>
              </w:rPr>
            </w:pPr>
            <w:r>
              <w:rPr>
                <w:rFonts w:hint="eastAsia" w:ascii="仿宋_GB2312" w:hAnsi="仿宋_GB2312" w:eastAsia="仿宋_GB2312" w:cs="仿宋_GB2312"/>
                <w:sz w:val="24"/>
                <w:u w:val="single"/>
                <w:lang w:val="en-US"/>
              </w:rPr>
              <w:t xml:space="preserve">      </w:t>
            </w:r>
            <w:r>
              <w:rPr>
                <w:rFonts w:hint="eastAsia" w:ascii="仿宋_GB2312" w:hAnsi="仿宋_GB2312" w:eastAsia="仿宋_GB2312" w:cs="仿宋_GB2312"/>
                <w:sz w:val="24"/>
                <w:lang w:val="en-US"/>
              </w:rPr>
              <w:t>周</w:t>
            </w:r>
          </w:p>
        </w:tc>
        <w:tc>
          <w:tcPr>
            <w:tcW w:w="6420" w:type="dxa"/>
            <w:gridSpan w:val="2"/>
            <w:noWrap w:val="0"/>
            <w:vAlign w:val="center"/>
          </w:tcPr>
          <w:p>
            <w:pPr>
              <w:pStyle w:val="8"/>
              <w:tabs>
                <w:tab w:val="left" w:pos="621"/>
                <w:tab w:val="left" w:pos="1142"/>
              </w:tabs>
              <w:spacing w:line="266" w:lineRule="exact"/>
              <w:ind w:right="2"/>
              <w:jc w:val="center"/>
              <w:rPr>
                <w:rFonts w:hint="eastAsia" w:ascii="仿宋_GB2312" w:hAnsi="仿宋_GB2312" w:eastAsia="仿宋_GB2312" w:cs="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498" w:type="dxa"/>
            <w:noWrap w:val="0"/>
            <w:vAlign w:val="center"/>
          </w:tcPr>
          <w:p>
            <w:pPr>
              <w:pStyle w:val="8"/>
              <w:tabs>
                <w:tab w:val="left" w:pos="621"/>
                <w:tab w:val="left" w:pos="1142"/>
              </w:tabs>
              <w:spacing w:line="266" w:lineRule="exact"/>
              <w:ind w:right="2"/>
              <w:jc w:val="center"/>
              <w:rPr>
                <w:rFonts w:hint="eastAsia" w:ascii="仿宋_GB2312" w:hAnsi="仿宋_GB2312" w:eastAsia="仿宋_GB2312" w:cs="仿宋_GB2312"/>
                <w:sz w:val="24"/>
              </w:rPr>
            </w:pPr>
            <w:r>
              <w:rPr>
                <w:rFonts w:hint="eastAsia" w:ascii="仿宋_GB2312" w:hAnsi="仿宋_GB2312" w:eastAsia="仿宋_GB2312" w:cs="仿宋_GB2312"/>
                <w:sz w:val="24"/>
              </w:rPr>
              <w:t>平均</w:t>
            </w:r>
          </w:p>
        </w:tc>
        <w:tc>
          <w:tcPr>
            <w:tcW w:w="1778" w:type="dxa"/>
            <w:noWrap w:val="0"/>
            <w:vAlign w:val="center"/>
          </w:tcPr>
          <w:p>
            <w:pPr>
              <w:pStyle w:val="8"/>
              <w:tabs>
                <w:tab w:val="left" w:pos="621"/>
                <w:tab w:val="left" w:pos="1142"/>
              </w:tabs>
              <w:spacing w:line="266" w:lineRule="exact"/>
              <w:ind w:right="2"/>
              <w:jc w:val="center"/>
              <w:rPr>
                <w:rFonts w:hint="eastAsia" w:ascii="仿宋_GB2312" w:hAnsi="仿宋_GB2312" w:eastAsia="仿宋_GB2312" w:cs="仿宋_GB2312"/>
                <w:sz w:val="24"/>
                <w:u w:val="single"/>
                <w:lang w:val="en-US"/>
              </w:rPr>
            </w:pPr>
            <w:r>
              <w:rPr>
                <w:rFonts w:hint="eastAsia" w:ascii="仿宋_GB2312" w:hAnsi="仿宋_GB2312" w:eastAsia="仿宋_GB2312" w:cs="仿宋_GB2312"/>
                <w:sz w:val="24"/>
                <w:u w:val="single"/>
                <w:lang w:val="en-US"/>
              </w:rPr>
              <w:t xml:space="preserve">      </w:t>
            </w:r>
            <w:r>
              <w:rPr>
                <w:rFonts w:hint="eastAsia" w:ascii="仿宋_GB2312" w:hAnsi="仿宋_GB2312" w:eastAsia="仿宋_GB2312" w:cs="仿宋_GB2312"/>
                <w:sz w:val="24"/>
                <w:lang w:val="en-US"/>
              </w:rPr>
              <w:t>周/年</w:t>
            </w:r>
          </w:p>
        </w:tc>
        <w:tc>
          <w:tcPr>
            <w:tcW w:w="6420" w:type="dxa"/>
            <w:gridSpan w:val="2"/>
            <w:noWrap w:val="0"/>
            <w:vAlign w:val="center"/>
          </w:tcPr>
          <w:p>
            <w:pPr>
              <w:pStyle w:val="8"/>
              <w:tabs>
                <w:tab w:val="left" w:pos="621"/>
                <w:tab w:val="left" w:pos="1142"/>
              </w:tabs>
              <w:spacing w:line="266" w:lineRule="exact"/>
              <w:ind w:right="2"/>
              <w:jc w:val="center"/>
              <w:rPr>
                <w:rFonts w:hint="eastAsia" w:ascii="仿宋_GB2312" w:hAnsi="仿宋_GB2312" w:eastAsia="仿宋_GB2312" w:cs="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0" w:hRule="atLeast"/>
          <w:jc w:val="center"/>
        </w:trPr>
        <w:tc>
          <w:tcPr>
            <w:tcW w:w="9696" w:type="dxa"/>
            <w:gridSpan w:val="4"/>
            <w:noWrap w:val="0"/>
            <w:vAlign w:val="top"/>
          </w:tcPr>
          <w:p>
            <w:pPr>
              <w:pStyle w:val="8"/>
              <w:spacing w:line="380" w:lineRule="exact"/>
              <w:ind w:left="6074"/>
              <w:rPr>
                <w:sz w:val="24"/>
              </w:rPr>
            </w:pPr>
          </w:p>
          <w:p>
            <w:pPr>
              <w:pStyle w:val="8"/>
              <w:spacing w:line="380" w:lineRule="exact"/>
              <w:ind w:left="6074"/>
              <w:rPr>
                <w:sz w:val="24"/>
              </w:rPr>
            </w:pPr>
          </w:p>
          <w:p>
            <w:pPr>
              <w:pStyle w:val="8"/>
              <w:spacing w:line="380" w:lineRule="exact"/>
              <w:rPr>
                <w:rFonts w:hint="eastAsia"/>
                <w:sz w:val="24"/>
                <w:lang w:val="en-US" w:eastAsia="zh-CN"/>
              </w:rPr>
            </w:pPr>
          </w:p>
          <w:p>
            <w:pPr>
              <w:spacing w:line="240" w:lineRule="auto"/>
              <w:ind w:firstLine="880" w:firstLineChars="400"/>
              <w:jc w:val="left"/>
              <w:rPr>
                <w:rFonts w:ascii="仿宋" w:hAnsi="仿宋" w:eastAsia="仿宋" w:cs="仿宋"/>
                <w:spacing w:val="-10"/>
                <w:sz w:val="24"/>
              </w:rPr>
            </w:pPr>
          </w:p>
          <w:p>
            <w:pPr>
              <w:spacing w:line="240" w:lineRule="auto"/>
              <w:ind w:firstLine="880" w:firstLineChars="400"/>
              <w:jc w:val="left"/>
              <w:rPr>
                <w:rFonts w:hint="eastAsia" w:ascii="仿宋" w:hAnsi="仿宋" w:eastAsia="仿宋" w:cs="仿宋"/>
                <w:spacing w:val="-10"/>
                <w:sz w:val="24"/>
                <w:lang w:val="en-US" w:eastAsia="zh-CN"/>
              </w:rPr>
            </w:pPr>
            <w:r>
              <w:rPr>
                <w:rFonts w:hint="eastAsia" w:ascii="仿宋" w:hAnsi="仿宋" w:eastAsia="仿宋" w:cs="仿宋"/>
                <w:spacing w:val="-10"/>
                <w:sz w:val="24"/>
                <w:lang w:val="en-US" w:eastAsia="zh-CN"/>
              </w:rPr>
              <w:t>（数据来源于科室）科室管理小组签名：</w:t>
            </w:r>
          </w:p>
          <w:p>
            <w:pPr>
              <w:spacing w:line="240" w:lineRule="auto"/>
              <w:ind w:firstLine="1980" w:firstLineChars="900"/>
              <w:jc w:val="left"/>
              <w:rPr>
                <w:rFonts w:ascii="仿宋" w:hAnsi="仿宋" w:eastAsia="仿宋" w:cs="仿宋"/>
                <w:spacing w:val="-10"/>
                <w:sz w:val="24"/>
              </w:rPr>
            </w:pPr>
          </w:p>
          <w:p>
            <w:pPr>
              <w:spacing w:line="240" w:lineRule="auto"/>
              <w:ind w:firstLine="1980" w:firstLineChars="900"/>
              <w:jc w:val="left"/>
              <w:rPr>
                <w:rFonts w:ascii="仿宋" w:hAnsi="仿宋" w:eastAsia="仿宋" w:cs="仿宋"/>
                <w:spacing w:val="-10"/>
                <w:sz w:val="24"/>
              </w:rPr>
            </w:pPr>
          </w:p>
          <w:p>
            <w:pPr>
              <w:pStyle w:val="8"/>
              <w:tabs>
                <w:tab w:val="left" w:pos="621"/>
                <w:tab w:val="left" w:pos="1142"/>
              </w:tabs>
              <w:spacing w:line="380" w:lineRule="exact"/>
              <w:ind w:right="882"/>
              <w:jc w:val="right"/>
              <w:rPr>
                <w:sz w:val="24"/>
              </w:rPr>
            </w:pPr>
            <w:r>
              <w:rPr>
                <w:sz w:val="24"/>
              </w:rPr>
              <w:t>年</w:t>
            </w:r>
            <w:r>
              <w:rPr>
                <w:rFonts w:hint="eastAsia"/>
                <w:sz w:val="24"/>
                <w:lang w:val="en-US"/>
              </w:rPr>
              <w:t xml:space="preserve"> </w:t>
            </w:r>
            <w:r>
              <w:rPr>
                <w:rFonts w:hint="eastAsia"/>
                <w:sz w:val="24"/>
                <w:lang w:val="en-US" w:eastAsia="zh-CN"/>
              </w:rPr>
              <w:t xml:space="preserve"> </w:t>
            </w:r>
            <w:r>
              <w:rPr>
                <w:rFonts w:hint="eastAsia"/>
                <w:sz w:val="24"/>
                <w:lang w:val="en-US"/>
              </w:rPr>
              <w:t xml:space="preserve"> </w:t>
            </w:r>
            <w:r>
              <w:rPr>
                <w:sz w:val="24"/>
              </w:rPr>
              <w:t>月</w:t>
            </w:r>
            <w:r>
              <w:rPr>
                <w:rFonts w:hint="eastAsia"/>
                <w:sz w:val="24"/>
                <w:lang w:val="en-US"/>
              </w:rPr>
              <w:t xml:space="preserve"> </w:t>
            </w:r>
            <w:r>
              <w:rPr>
                <w:rFonts w:hint="eastAsia"/>
                <w:sz w:val="24"/>
                <w:lang w:val="en-US" w:eastAsia="zh-CN"/>
              </w:rPr>
              <w:t xml:space="preserve"> </w:t>
            </w:r>
            <w:r>
              <w:rPr>
                <w:rFonts w:hint="eastAsia"/>
                <w:sz w:val="24"/>
                <w:lang w:val="en-US"/>
              </w:rPr>
              <w:t xml:space="preserve"> </w:t>
            </w:r>
            <w:r>
              <w:rPr>
                <w:w w:val="95"/>
                <w:sz w:val="24"/>
              </w:rPr>
              <w:t>日</w:t>
            </w:r>
          </w:p>
        </w:tc>
      </w:tr>
    </w:tbl>
    <w:p>
      <w:pPr>
        <w:keepNext w:val="0"/>
        <w:keepLines w:val="0"/>
        <w:pageBreakBefore w:val="0"/>
        <w:widowControl w:val="0"/>
        <w:kinsoku/>
        <w:wordWrap/>
        <w:overflowPunct w:val="0"/>
        <w:topLinePunct w:val="0"/>
        <w:autoSpaceDE/>
        <w:autoSpaceDN/>
        <w:bidi w:val="0"/>
        <w:adjustRightInd/>
        <w:snapToGrid/>
        <w:spacing w:line="560" w:lineRule="exact"/>
        <w:jc w:val="left"/>
        <w:textAlignment w:val="auto"/>
        <w:rPr>
          <w:rFonts w:hint="eastAsia" w:ascii="黑体" w:hAnsi="黑体" w:eastAsia="黑体" w:cs="黑体"/>
          <w:spacing w:val="-6"/>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jc w:val="left"/>
        <w:textAlignment w:val="auto"/>
        <w:rPr>
          <w:rFonts w:hint="eastAsia" w:ascii="黑体" w:hAnsi="黑体" w:eastAsia="黑体" w:cs="黑体"/>
          <w:spacing w:val="-6"/>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jc w:val="left"/>
        <w:textAlignment w:val="auto"/>
        <w:rPr>
          <w:rFonts w:hint="eastAsia" w:ascii="黑体" w:hAnsi="黑体" w:eastAsia="黑体" w:cs="黑体"/>
          <w:spacing w:val="-6"/>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jc w:val="left"/>
        <w:textAlignment w:val="auto"/>
        <w:rPr>
          <w:rFonts w:hint="eastAsia" w:ascii="黑体" w:hAnsi="黑体" w:eastAsia="黑体" w:cs="黑体"/>
          <w:spacing w:val="-6"/>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jc w:val="left"/>
        <w:textAlignment w:val="auto"/>
        <w:rPr>
          <w:rFonts w:hint="eastAsia" w:ascii="黑体" w:hAnsi="黑体" w:eastAsia="黑体" w:cs="黑体"/>
          <w:spacing w:val="-6"/>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jc w:val="left"/>
        <w:textAlignment w:val="auto"/>
        <w:rPr>
          <w:rFonts w:hint="eastAsia" w:ascii="黑体" w:hAnsi="黑体" w:eastAsia="黑体" w:cs="黑体"/>
          <w:spacing w:val="-6"/>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jc w:val="left"/>
        <w:textAlignment w:val="auto"/>
        <w:rPr>
          <w:rFonts w:hint="eastAsia" w:ascii="黑体" w:hAnsi="黑体" w:eastAsia="黑体" w:cs="黑体"/>
          <w:spacing w:val="-6"/>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jc w:val="left"/>
        <w:textAlignment w:val="auto"/>
        <w:rPr>
          <w:rFonts w:hint="default" w:ascii="黑体" w:hAnsi="黑体" w:eastAsia="黑体" w:cs="黑体"/>
          <w:spacing w:val="-6"/>
          <w:sz w:val="32"/>
          <w:szCs w:val="32"/>
          <w:lang w:val="en-US" w:eastAsia="zh-CN"/>
        </w:rPr>
      </w:pPr>
      <w:r>
        <w:rPr>
          <w:rFonts w:ascii="Microsoft JhengHei"/>
        </w:rPr>
        <w:br w:type="page"/>
      </w:r>
      <w:r>
        <w:rPr>
          <w:rFonts w:hint="eastAsia" w:ascii="黑体" w:hAnsi="黑体" w:eastAsia="黑体" w:cs="黑体"/>
          <w:spacing w:val="-6"/>
          <w:sz w:val="32"/>
          <w:szCs w:val="32"/>
        </w:rPr>
        <w:t>附件9</w:t>
      </w:r>
      <w:r>
        <w:rPr>
          <w:rFonts w:hint="eastAsia" w:ascii="黑体" w:hAnsi="黑体" w:eastAsia="黑体" w:cs="黑体"/>
          <w:spacing w:val="-6"/>
          <w:sz w:val="32"/>
          <w:szCs w:val="32"/>
          <w:lang w:val="en-US" w:eastAsia="zh-CN"/>
        </w:rPr>
        <w:t>-2</w:t>
      </w:r>
    </w:p>
    <w:p>
      <w:pPr>
        <w:spacing w:line="240" w:lineRule="atLeast"/>
        <w:jc w:val="center"/>
        <w:rPr>
          <w:rFonts w:hint="eastAsia"/>
          <w:sz w:val="32"/>
          <w:szCs w:val="32"/>
        </w:rPr>
      </w:pPr>
      <w:r>
        <w:rPr>
          <w:rFonts w:hint="eastAsia" w:ascii="方正小标宋简体" w:hAnsi="方正小标宋简体" w:eastAsia="方正小标宋简体" w:cs="方正小标宋简体"/>
          <w:snapToGrid w:val="0"/>
          <w:spacing w:val="-34"/>
          <w:kern w:val="0"/>
          <w:sz w:val="36"/>
          <w:szCs w:val="36"/>
        </w:rPr>
        <w:t>公卫医师、护理、药学和技术类人员申报卫生高级职称工作量登记</w:t>
      </w:r>
      <w:r>
        <w:rPr>
          <w:rFonts w:hint="eastAsia" w:ascii="方正小标宋简体" w:hAnsi="方正小标宋简体" w:eastAsia="方正小标宋简体" w:cs="方正小标宋简体"/>
          <w:sz w:val="36"/>
          <w:szCs w:val="36"/>
        </w:rPr>
        <w:t>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98"/>
        <w:gridCol w:w="1778"/>
        <w:gridCol w:w="2124"/>
        <w:gridCol w:w="42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1498" w:type="dxa"/>
            <w:noWrap w:val="0"/>
            <w:vAlign w:val="top"/>
          </w:tcPr>
          <w:p>
            <w:pPr>
              <w:pStyle w:val="8"/>
              <w:tabs>
                <w:tab w:val="left" w:pos="443"/>
              </w:tabs>
              <w:spacing w:before="157"/>
              <w:ind w:left="28"/>
              <w:jc w:val="center"/>
              <w:rPr>
                <w:rFonts w:hint="eastAsia" w:ascii="黑体" w:eastAsia="黑体"/>
                <w:sz w:val="24"/>
              </w:rPr>
            </w:pPr>
            <w:r>
              <w:rPr>
                <w:rFonts w:hint="eastAsia" w:ascii="黑体" w:eastAsia="黑体"/>
                <w:sz w:val="24"/>
              </w:rPr>
              <w:t>姓名</w:t>
            </w:r>
          </w:p>
        </w:tc>
        <w:tc>
          <w:tcPr>
            <w:tcW w:w="1778" w:type="dxa"/>
            <w:noWrap w:val="0"/>
            <w:vAlign w:val="center"/>
          </w:tcPr>
          <w:p>
            <w:pPr>
              <w:pStyle w:val="8"/>
              <w:jc w:val="center"/>
              <w:rPr>
                <w:rFonts w:hint="eastAsia" w:ascii="仿宋_GB2312" w:hAnsi="仿宋_GB2312" w:eastAsia="仿宋_GB2312" w:cs="仿宋_GB2312"/>
                <w:sz w:val="24"/>
              </w:rPr>
            </w:pPr>
          </w:p>
        </w:tc>
        <w:tc>
          <w:tcPr>
            <w:tcW w:w="2124" w:type="dxa"/>
            <w:noWrap w:val="0"/>
            <w:vAlign w:val="top"/>
          </w:tcPr>
          <w:p>
            <w:pPr>
              <w:pStyle w:val="8"/>
              <w:spacing w:before="157"/>
              <w:ind w:left="652"/>
              <w:rPr>
                <w:rFonts w:hint="eastAsia" w:ascii="黑体" w:eastAsia="黑体"/>
                <w:sz w:val="24"/>
              </w:rPr>
            </w:pPr>
            <w:r>
              <w:rPr>
                <w:rFonts w:hint="eastAsia" w:ascii="黑体" w:eastAsia="黑体"/>
                <w:sz w:val="24"/>
              </w:rPr>
              <w:t>身份证号</w:t>
            </w:r>
          </w:p>
        </w:tc>
        <w:tc>
          <w:tcPr>
            <w:tcW w:w="4296" w:type="dxa"/>
            <w:noWrap w:val="0"/>
            <w:vAlign w:val="center"/>
          </w:tcPr>
          <w:p>
            <w:pPr>
              <w:pStyle w:val="8"/>
              <w:jc w:val="center"/>
              <w:rPr>
                <w:rFonts w:hint="eastAsia" w:ascii="仿宋_GB2312" w:hAnsi="仿宋_GB2312" w:eastAsia="仿宋_GB2312" w:cs="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1498" w:type="dxa"/>
            <w:noWrap w:val="0"/>
            <w:vAlign w:val="top"/>
          </w:tcPr>
          <w:p>
            <w:pPr>
              <w:pStyle w:val="8"/>
              <w:tabs>
                <w:tab w:val="left" w:pos="443"/>
              </w:tabs>
              <w:spacing w:before="157"/>
              <w:ind w:left="28"/>
              <w:jc w:val="center"/>
              <w:rPr>
                <w:rFonts w:hint="eastAsia" w:ascii="黑体" w:eastAsia="黑体"/>
                <w:sz w:val="24"/>
              </w:rPr>
            </w:pPr>
            <w:r>
              <w:rPr>
                <w:rFonts w:hint="eastAsia" w:ascii="黑体" w:eastAsia="黑体"/>
                <w:sz w:val="24"/>
              </w:rPr>
              <w:t>学历</w:t>
            </w:r>
          </w:p>
        </w:tc>
        <w:tc>
          <w:tcPr>
            <w:tcW w:w="1778" w:type="dxa"/>
            <w:noWrap w:val="0"/>
            <w:vAlign w:val="center"/>
          </w:tcPr>
          <w:p>
            <w:pPr>
              <w:pStyle w:val="8"/>
              <w:jc w:val="center"/>
              <w:rPr>
                <w:rFonts w:hint="eastAsia" w:ascii="仿宋_GB2312" w:hAnsi="仿宋_GB2312" w:eastAsia="仿宋_GB2312" w:cs="仿宋_GB2312"/>
                <w:sz w:val="24"/>
              </w:rPr>
            </w:pPr>
          </w:p>
        </w:tc>
        <w:tc>
          <w:tcPr>
            <w:tcW w:w="2124" w:type="dxa"/>
            <w:noWrap w:val="0"/>
            <w:vAlign w:val="top"/>
          </w:tcPr>
          <w:p>
            <w:pPr>
              <w:pStyle w:val="8"/>
              <w:spacing w:before="157"/>
              <w:ind w:left="652"/>
              <w:rPr>
                <w:rFonts w:hint="eastAsia" w:ascii="黑体" w:eastAsia="黑体"/>
                <w:sz w:val="24"/>
              </w:rPr>
            </w:pPr>
            <w:r>
              <w:rPr>
                <w:rFonts w:hint="eastAsia" w:ascii="黑体" w:eastAsia="黑体"/>
                <w:sz w:val="24"/>
              </w:rPr>
              <w:t>工作单位</w:t>
            </w:r>
          </w:p>
        </w:tc>
        <w:tc>
          <w:tcPr>
            <w:tcW w:w="4296" w:type="dxa"/>
            <w:noWrap w:val="0"/>
            <w:vAlign w:val="center"/>
          </w:tcPr>
          <w:p>
            <w:pPr>
              <w:pStyle w:val="8"/>
              <w:jc w:val="center"/>
              <w:rPr>
                <w:rFonts w:hint="eastAsia" w:ascii="仿宋_GB2312" w:hAnsi="仿宋_GB2312" w:eastAsia="仿宋_GB2312" w:cs="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1498" w:type="dxa"/>
            <w:noWrap w:val="0"/>
            <w:vAlign w:val="top"/>
          </w:tcPr>
          <w:p>
            <w:pPr>
              <w:pStyle w:val="8"/>
              <w:spacing w:before="157"/>
              <w:ind w:left="28"/>
              <w:jc w:val="center"/>
              <w:rPr>
                <w:rFonts w:hint="eastAsia" w:ascii="黑体" w:eastAsia="黑体"/>
                <w:sz w:val="24"/>
              </w:rPr>
            </w:pPr>
            <w:r>
              <w:rPr>
                <w:rFonts w:hint="eastAsia" w:ascii="黑体" w:eastAsia="黑体"/>
                <w:sz w:val="24"/>
              </w:rPr>
              <w:t>现有职称</w:t>
            </w:r>
          </w:p>
        </w:tc>
        <w:tc>
          <w:tcPr>
            <w:tcW w:w="1778" w:type="dxa"/>
            <w:noWrap w:val="0"/>
            <w:vAlign w:val="center"/>
          </w:tcPr>
          <w:p>
            <w:pPr>
              <w:pStyle w:val="8"/>
              <w:jc w:val="center"/>
              <w:rPr>
                <w:rFonts w:hint="eastAsia" w:ascii="仿宋_GB2312" w:hAnsi="仿宋_GB2312" w:eastAsia="仿宋_GB2312" w:cs="仿宋_GB2312"/>
                <w:sz w:val="24"/>
              </w:rPr>
            </w:pPr>
          </w:p>
        </w:tc>
        <w:tc>
          <w:tcPr>
            <w:tcW w:w="2124" w:type="dxa"/>
            <w:noWrap w:val="0"/>
            <w:vAlign w:val="top"/>
          </w:tcPr>
          <w:p>
            <w:pPr>
              <w:pStyle w:val="8"/>
              <w:spacing w:before="157"/>
              <w:ind w:left="652"/>
              <w:rPr>
                <w:rFonts w:hint="eastAsia" w:ascii="黑体" w:eastAsia="黑体"/>
                <w:sz w:val="24"/>
              </w:rPr>
            </w:pPr>
            <w:r>
              <w:rPr>
                <w:rFonts w:hint="eastAsia" w:ascii="黑体" w:eastAsia="黑体"/>
                <w:sz w:val="24"/>
              </w:rPr>
              <w:t>聘任时间</w:t>
            </w:r>
          </w:p>
        </w:tc>
        <w:tc>
          <w:tcPr>
            <w:tcW w:w="4296" w:type="dxa"/>
            <w:noWrap w:val="0"/>
            <w:vAlign w:val="center"/>
          </w:tcPr>
          <w:p>
            <w:pPr>
              <w:pStyle w:val="8"/>
              <w:jc w:val="center"/>
              <w:rPr>
                <w:rFonts w:hint="eastAsia" w:ascii="仿宋_GB2312" w:hAnsi="仿宋_GB2312" w:eastAsia="仿宋_GB2312" w:cs="仿宋_GB2312"/>
                <w:sz w:val="24"/>
              </w:rPr>
            </w:pPr>
            <w:r>
              <w:rPr>
                <w:rFonts w:hint="eastAsia" w:ascii="仿宋_GB2312" w:hAnsi="仿宋_GB2312" w:eastAsia="仿宋_GB2312" w:cs="仿宋_GB2312"/>
                <w:sz w:val="24"/>
              </w:rPr>
              <w:t>年</w:t>
            </w:r>
            <w:r>
              <w:rPr>
                <w:rFonts w:hint="eastAsia" w:ascii="仿宋_GB2312" w:hAnsi="仿宋_GB2312" w:eastAsia="仿宋_GB2312" w:cs="仿宋_GB2312"/>
                <w:sz w:val="24"/>
                <w:lang w:val="en-US"/>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rPr>
              <w:t xml:space="preserve">   </w:t>
            </w:r>
            <w:r>
              <w:rPr>
                <w:rFonts w:hint="eastAsia" w:ascii="仿宋_GB2312" w:hAnsi="仿宋_GB2312" w:eastAsia="仿宋_GB2312" w:cs="仿宋_GB2312"/>
                <w:spacing w:val="-17"/>
                <w:sz w:val="24"/>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1498" w:type="dxa"/>
            <w:noWrap w:val="0"/>
            <w:vAlign w:val="top"/>
          </w:tcPr>
          <w:p>
            <w:pPr>
              <w:pStyle w:val="8"/>
              <w:spacing w:before="157"/>
              <w:ind w:left="28"/>
              <w:jc w:val="center"/>
              <w:rPr>
                <w:rFonts w:hint="eastAsia" w:ascii="黑体" w:eastAsia="黑体"/>
                <w:sz w:val="24"/>
              </w:rPr>
            </w:pPr>
            <w:r>
              <w:rPr>
                <w:rFonts w:hint="eastAsia" w:ascii="黑体" w:eastAsia="黑体"/>
                <w:sz w:val="24"/>
              </w:rPr>
              <w:t>申报职称</w:t>
            </w:r>
          </w:p>
        </w:tc>
        <w:tc>
          <w:tcPr>
            <w:tcW w:w="1778" w:type="dxa"/>
            <w:noWrap w:val="0"/>
            <w:vAlign w:val="center"/>
          </w:tcPr>
          <w:p>
            <w:pPr>
              <w:pStyle w:val="8"/>
              <w:jc w:val="center"/>
              <w:rPr>
                <w:rFonts w:hint="eastAsia" w:ascii="仿宋_GB2312" w:hAnsi="仿宋_GB2312" w:eastAsia="仿宋_GB2312" w:cs="仿宋_GB2312"/>
                <w:sz w:val="24"/>
              </w:rPr>
            </w:pPr>
          </w:p>
        </w:tc>
        <w:tc>
          <w:tcPr>
            <w:tcW w:w="2124" w:type="dxa"/>
            <w:noWrap w:val="0"/>
            <w:vAlign w:val="top"/>
          </w:tcPr>
          <w:p>
            <w:pPr>
              <w:pStyle w:val="8"/>
              <w:spacing w:before="157"/>
              <w:ind w:left="652"/>
              <w:rPr>
                <w:rFonts w:hint="eastAsia" w:ascii="黑体" w:eastAsia="黑体"/>
                <w:sz w:val="24"/>
              </w:rPr>
            </w:pPr>
            <w:r>
              <w:rPr>
                <w:rFonts w:hint="eastAsia" w:ascii="黑体" w:eastAsia="黑体"/>
                <w:sz w:val="24"/>
              </w:rPr>
              <w:t>申报专业</w:t>
            </w:r>
          </w:p>
        </w:tc>
        <w:tc>
          <w:tcPr>
            <w:tcW w:w="4296" w:type="dxa"/>
            <w:noWrap w:val="0"/>
            <w:vAlign w:val="center"/>
          </w:tcPr>
          <w:p>
            <w:pPr>
              <w:pStyle w:val="8"/>
              <w:jc w:val="center"/>
              <w:rPr>
                <w:rFonts w:hint="eastAsia" w:ascii="仿宋_GB2312" w:hAnsi="仿宋_GB2312" w:eastAsia="仿宋_GB2312" w:cs="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 w:hRule="atLeast"/>
          <w:jc w:val="center"/>
        </w:trPr>
        <w:tc>
          <w:tcPr>
            <w:tcW w:w="9696" w:type="dxa"/>
            <w:gridSpan w:val="4"/>
            <w:noWrap w:val="0"/>
            <w:vAlign w:val="top"/>
          </w:tcPr>
          <w:p>
            <w:pPr>
              <w:pStyle w:val="8"/>
              <w:spacing w:before="71"/>
              <w:ind w:left="3948" w:right="2" w:hanging="3948" w:hangingChars="1410"/>
              <w:jc w:val="center"/>
              <w:rPr>
                <w:rFonts w:hint="eastAsia" w:ascii="黑体" w:eastAsia="黑体"/>
                <w:sz w:val="22"/>
              </w:rPr>
            </w:pPr>
            <w:r>
              <w:rPr>
                <w:rFonts w:hint="eastAsia" w:ascii="黑体" w:eastAsia="黑体"/>
                <w:sz w:val="28"/>
                <w:szCs w:val="28"/>
              </w:rPr>
              <w:t>工作量统计数据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1" w:hRule="atLeast"/>
          <w:jc w:val="center"/>
        </w:trPr>
        <w:tc>
          <w:tcPr>
            <w:tcW w:w="1498" w:type="dxa"/>
            <w:noWrap w:val="0"/>
            <w:vAlign w:val="center"/>
          </w:tcPr>
          <w:p>
            <w:pPr>
              <w:pStyle w:val="8"/>
              <w:autoSpaceDE w:val="0"/>
              <w:autoSpaceDN w:val="0"/>
              <w:spacing w:before="157" w:line="300" w:lineRule="exact"/>
              <w:ind w:left="650" w:hanging="650" w:hangingChars="271"/>
              <w:jc w:val="center"/>
              <w:rPr>
                <w:rFonts w:hint="eastAsia" w:ascii="黑体" w:eastAsia="黑体"/>
                <w:sz w:val="24"/>
              </w:rPr>
            </w:pPr>
            <w:r>
              <w:rPr>
                <w:rFonts w:hint="eastAsia" w:ascii="黑体" w:eastAsia="黑体"/>
                <w:sz w:val="24"/>
              </w:rPr>
              <w:t>年度</w:t>
            </w:r>
          </w:p>
        </w:tc>
        <w:tc>
          <w:tcPr>
            <w:tcW w:w="1778" w:type="dxa"/>
            <w:noWrap w:val="0"/>
            <w:vAlign w:val="center"/>
          </w:tcPr>
          <w:p>
            <w:pPr>
              <w:pStyle w:val="8"/>
              <w:autoSpaceDE w:val="0"/>
              <w:autoSpaceDN w:val="0"/>
              <w:spacing w:before="157" w:line="200" w:lineRule="exact"/>
              <w:ind w:left="650" w:hanging="650" w:hangingChars="271"/>
              <w:jc w:val="center"/>
              <w:rPr>
                <w:rFonts w:hint="eastAsia" w:ascii="黑体" w:eastAsia="黑体"/>
                <w:sz w:val="24"/>
              </w:rPr>
            </w:pPr>
            <w:r>
              <w:rPr>
                <w:rFonts w:hint="eastAsia" w:ascii="黑体" w:eastAsia="黑体"/>
                <w:sz w:val="24"/>
              </w:rPr>
              <w:t>参加本专业</w:t>
            </w:r>
          </w:p>
          <w:p>
            <w:pPr>
              <w:pStyle w:val="8"/>
              <w:autoSpaceDE w:val="0"/>
              <w:autoSpaceDN w:val="0"/>
              <w:spacing w:before="157" w:line="200" w:lineRule="exact"/>
              <w:ind w:left="650" w:hanging="650" w:hangingChars="271"/>
              <w:jc w:val="center"/>
              <w:rPr>
                <w:rFonts w:hint="eastAsia" w:ascii="黑体" w:eastAsia="黑体"/>
                <w:sz w:val="24"/>
              </w:rPr>
            </w:pPr>
            <w:r>
              <w:rPr>
                <w:rFonts w:hint="eastAsia" w:ascii="黑体" w:eastAsia="黑体"/>
                <w:sz w:val="24"/>
              </w:rPr>
              <w:t>工作时间</w:t>
            </w:r>
          </w:p>
        </w:tc>
        <w:tc>
          <w:tcPr>
            <w:tcW w:w="6420" w:type="dxa"/>
            <w:gridSpan w:val="2"/>
            <w:noWrap w:val="0"/>
            <w:vAlign w:val="center"/>
          </w:tcPr>
          <w:p>
            <w:pPr>
              <w:pStyle w:val="8"/>
              <w:overflowPunct w:val="0"/>
              <w:autoSpaceDE w:val="0"/>
              <w:autoSpaceDN w:val="0"/>
              <w:adjustRightInd w:val="0"/>
              <w:spacing w:line="340" w:lineRule="exact"/>
              <w:ind w:left="650" w:hanging="650" w:hangingChars="271"/>
              <w:jc w:val="center"/>
              <w:rPr>
                <w:rFonts w:hint="eastAsia" w:ascii="黑体" w:eastAsia="黑体"/>
                <w:sz w:val="24"/>
              </w:rPr>
            </w:pPr>
            <w:r>
              <w:rPr>
                <w:rFonts w:hint="eastAsia" w:ascii="黑体" w:eastAsia="黑体"/>
                <w:sz w:val="24"/>
              </w:rPr>
              <w:t>备</w:t>
            </w:r>
            <w:r>
              <w:rPr>
                <w:rFonts w:hint="eastAsia" w:ascii="黑体" w:eastAsia="黑体"/>
                <w:sz w:val="24"/>
                <w:lang w:val="en-US"/>
              </w:rPr>
              <w:t xml:space="preserve">  </w:t>
            </w:r>
            <w:r>
              <w:rPr>
                <w:rFonts w:hint="eastAsia" w:ascii="黑体" w:eastAsia="黑体"/>
                <w:sz w:val="24"/>
              </w:rPr>
              <w:t>注</w:t>
            </w:r>
          </w:p>
          <w:p>
            <w:pPr>
              <w:pStyle w:val="8"/>
              <w:overflowPunct w:val="0"/>
              <w:autoSpaceDE w:val="0"/>
              <w:autoSpaceDN w:val="0"/>
              <w:adjustRightInd w:val="0"/>
              <w:spacing w:line="340" w:lineRule="exact"/>
              <w:ind w:hanging="10"/>
              <w:jc w:val="center"/>
              <w:rPr>
                <w:rFonts w:hint="eastAsia" w:ascii="黑体" w:eastAsia="黑体"/>
                <w:sz w:val="24"/>
              </w:rPr>
            </w:pPr>
            <w:r>
              <w:rPr>
                <w:rFonts w:hint="eastAsia" w:ascii="仿宋_GB2312" w:hAnsi="仿宋_GB2312" w:eastAsia="仿宋_GB2312" w:cs="仿宋_GB2312"/>
                <w:sz w:val="24"/>
              </w:rPr>
              <w:t>（公共卫生专业须明确现场工作或在基层工作时间；护理专业须明确病历首页责任护士和质控护士记录数量）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498" w:type="dxa"/>
            <w:noWrap w:val="0"/>
            <w:vAlign w:val="center"/>
          </w:tcPr>
          <w:p>
            <w:pPr>
              <w:pStyle w:val="8"/>
              <w:tabs>
                <w:tab w:val="left" w:pos="621"/>
                <w:tab w:val="left" w:pos="1142"/>
              </w:tabs>
              <w:spacing w:line="266" w:lineRule="exact"/>
              <w:ind w:right="2"/>
              <w:jc w:val="center"/>
              <w:rPr>
                <w:rFonts w:hint="eastAsia" w:ascii="仿宋_GB2312" w:hAnsi="仿宋_GB2312" w:eastAsia="仿宋_GB2312" w:cs="仿宋_GB2312"/>
                <w:sz w:val="24"/>
              </w:rPr>
            </w:pPr>
          </w:p>
        </w:tc>
        <w:tc>
          <w:tcPr>
            <w:tcW w:w="1778" w:type="dxa"/>
            <w:noWrap w:val="0"/>
            <w:vAlign w:val="center"/>
          </w:tcPr>
          <w:p>
            <w:pPr>
              <w:pStyle w:val="8"/>
              <w:tabs>
                <w:tab w:val="left" w:pos="621"/>
                <w:tab w:val="left" w:pos="1142"/>
              </w:tabs>
              <w:spacing w:line="266" w:lineRule="exact"/>
              <w:ind w:right="2"/>
              <w:jc w:val="center"/>
              <w:rPr>
                <w:rFonts w:hint="eastAsia" w:ascii="仿宋_GB2312" w:hAnsi="仿宋_GB2312" w:eastAsia="仿宋_GB2312" w:cs="仿宋_GB2312"/>
                <w:sz w:val="24"/>
                <w:lang w:val="en-US"/>
              </w:rPr>
            </w:pPr>
            <w:r>
              <w:rPr>
                <w:rFonts w:hint="eastAsia" w:ascii="仿宋_GB2312" w:hAnsi="仿宋_GB2312" w:eastAsia="仿宋_GB2312" w:cs="仿宋_GB2312"/>
                <w:sz w:val="24"/>
                <w:u w:val="single"/>
                <w:lang w:val="en-US"/>
              </w:rPr>
              <w:t xml:space="preserve">      </w:t>
            </w:r>
            <w:r>
              <w:rPr>
                <w:rFonts w:hint="eastAsia" w:ascii="仿宋_GB2312" w:hAnsi="仿宋_GB2312" w:eastAsia="仿宋_GB2312" w:cs="仿宋_GB2312"/>
                <w:sz w:val="24"/>
                <w:lang w:val="en-US"/>
              </w:rPr>
              <w:t>周</w:t>
            </w:r>
          </w:p>
        </w:tc>
        <w:tc>
          <w:tcPr>
            <w:tcW w:w="6420" w:type="dxa"/>
            <w:gridSpan w:val="2"/>
            <w:noWrap w:val="0"/>
            <w:vAlign w:val="center"/>
          </w:tcPr>
          <w:p>
            <w:pPr>
              <w:pStyle w:val="8"/>
              <w:tabs>
                <w:tab w:val="left" w:pos="621"/>
                <w:tab w:val="left" w:pos="1142"/>
              </w:tabs>
              <w:spacing w:line="266" w:lineRule="exact"/>
              <w:ind w:right="2"/>
              <w:jc w:val="center"/>
              <w:rPr>
                <w:rFonts w:hint="eastAsia" w:ascii="仿宋_GB2312" w:hAnsi="仿宋_GB2312" w:eastAsia="仿宋_GB2312" w:cs="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498" w:type="dxa"/>
            <w:noWrap w:val="0"/>
            <w:vAlign w:val="center"/>
          </w:tcPr>
          <w:p>
            <w:pPr>
              <w:pStyle w:val="8"/>
              <w:tabs>
                <w:tab w:val="left" w:pos="621"/>
                <w:tab w:val="left" w:pos="1142"/>
              </w:tabs>
              <w:spacing w:line="266" w:lineRule="exact"/>
              <w:ind w:right="2"/>
              <w:jc w:val="center"/>
              <w:rPr>
                <w:rFonts w:hint="eastAsia" w:ascii="仿宋_GB2312" w:hAnsi="仿宋_GB2312" w:eastAsia="仿宋_GB2312" w:cs="仿宋_GB2312"/>
                <w:sz w:val="24"/>
              </w:rPr>
            </w:pPr>
          </w:p>
        </w:tc>
        <w:tc>
          <w:tcPr>
            <w:tcW w:w="1778" w:type="dxa"/>
            <w:noWrap w:val="0"/>
            <w:vAlign w:val="center"/>
          </w:tcPr>
          <w:p>
            <w:pPr>
              <w:pStyle w:val="8"/>
              <w:tabs>
                <w:tab w:val="left" w:pos="621"/>
                <w:tab w:val="left" w:pos="1142"/>
              </w:tabs>
              <w:spacing w:line="266" w:lineRule="exact"/>
              <w:ind w:right="2"/>
              <w:jc w:val="center"/>
              <w:rPr>
                <w:rFonts w:hint="eastAsia" w:ascii="仿宋_GB2312" w:hAnsi="仿宋_GB2312" w:eastAsia="仿宋_GB2312" w:cs="仿宋_GB2312"/>
                <w:sz w:val="24"/>
              </w:rPr>
            </w:pPr>
            <w:r>
              <w:rPr>
                <w:rFonts w:hint="eastAsia" w:ascii="仿宋_GB2312" w:hAnsi="仿宋_GB2312" w:eastAsia="仿宋_GB2312" w:cs="仿宋_GB2312"/>
                <w:sz w:val="24"/>
                <w:u w:val="single"/>
                <w:lang w:val="en-US"/>
              </w:rPr>
              <w:t xml:space="preserve">      </w:t>
            </w:r>
            <w:r>
              <w:rPr>
                <w:rFonts w:hint="eastAsia" w:ascii="仿宋_GB2312" w:hAnsi="仿宋_GB2312" w:eastAsia="仿宋_GB2312" w:cs="仿宋_GB2312"/>
                <w:sz w:val="24"/>
                <w:lang w:val="en-US"/>
              </w:rPr>
              <w:t>周</w:t>
            </w:r>
          </w:p>
        </w:tc>
        <w:tc>
          <w:tcPr>
            <w:tcW w:w="6420" w:type="dxa"/>
            <w:gridSpan w:val="2"/>
            <w:noWrap w:val="0"/>
            <w:vAlign w:val="center"/>
          </w:tcPr>
          <w:p>
            <w:pPr>
              <w:pStyle w:val="8"/>
              <w:tabs>
                <w:tab w:val="left" w:pos="621"/>
                <w:tab w:val="left" w:pos="1142"/>
              </w:tabs>
              <w:spacing w:line="266" w:lineRule="exact"/>
              <w:ind w:right="2"/>
              <w:jc w:val="center"/>
              <w:rPr>
                <w:rFonts w:hint="eastAsia" w:ascii="仿宋_GB2312" w:hAnsi="仿宋_GB2312" w:eastAsia="仿宋_GB2312" w:cs="仿宋_GB2312"/>
                <w:sz w:val="24"/>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498" w:type="dxa"/>
            <w:noWrap w:val="0"/>
            <w:vAlign w:val="center"/>
          </w:tcPr>
          <w:p>
            <w:pPr>
              <w:pStyle w:val="8"/>
              <w:tabs>
                <w:tab w:val="left" w:pos="621"/>
                <w:tab w:val="left" w:pos="1142"/>
              </w:tabs>
              <w:spacing w:line="266" w:lineRule="exact"/>
              <w:ind w:right="2"/>
              <w:jc w:val="center"/>
              <w:rPr>
                <w:rFonts w:hint="eastAsia" w:ascii="仿宋_GB2312" w:hAnsi="仿宋_GB2312" w:eastAsia="仿宋_GB2312" w:cs="仿宋_GB2312"/>
                <w:sz w:val="24"/>
              </w:rPr>
            </w:pPr>
          </w:p>
        </w:tc>
        <w:tc>
          <w:tcPr>
            <w:tcW w:w="1778" w:type="dxa"/>
            <w:noWrap w:val="0"/>
            <w:vAlign w:val="center"/>
          </w:tcPr>
          <w:p>
            <w:pPr>
              <w:pStyle w:val="8"/>
              <w:tabs>
                <w:tab w:val="left" w:pos="621"/>
                <w:tab w:val="left" w:pos="1142"/>
              </w:tabs>
              <w:spacing w:line="266" w:lineRule="exact"/>
              <w:ind w:right="2"/>
              <w:jc w:val="center"/>
              <w:rPr>
                <w:rFonts w:hint="eastAsia" w:ascii="仿宋_GB2312" w:hAnsi="仿宋_GB2312" w:eastAsia="仿宋_GB2312" w:cs="仿宋_GB2312"/>
                <w:sz w:val="24"/>
                <w:u w:val="single"/>
                <w:lang w:val="en-US"/>
              </w:rPr>
            </w:pPr>
            <w:r>
              <w:rPr>
                <w:rFonts w:hint="eastAsia" w:ascii="仿宋_GB2312" w:hAnsi="仿宋_GB2312" w:eastAsia="仿宋_GB2312" w:cs="仿宋_GB2312"/>
                <w:sz w:val="24"/>
                <w:u w:val="single"/>
                <w:lang w:val="en-US"/>
              </w:rPr>
              <w:t xml:space="preserve">      </w:t>
            </w:r>
            <w:r>
              <w:rPr>
                <w:rFonts w:hint="eastAsia" w:ascii="仿宋_GB2312" w:hAnsi="仿宋_GB2312" w:eastAsia="仿宋_GB2312" w:cs="仿宋_GB2312"/>
                <w:sz w:val="24"/>
                <w:lang w:val="en-US"/>
              </w:rPr>
              <w:t>周</w:t>
            </w:r>
          </w:p>
        </w:tc>
        <w:tc>
          <w:tcPr>
            <w:tcW w:w="6420" w:type="dxa"/>
            <w:gridSpan w:val="2"/>
            <w:noWrap w:val="0"/>
            <w:vAlign w:val="center"/>
          </w:tcPr>
          <w:p>
            <w:pPr>
              <w:pStyle w:val="8"/>
              <w:tabs>
                <w:tab w:val="left" w:pos="621"/>
                <w:tab w:val="left" w:pos="1142"/>
              </w:tabs>
              <w:spacing w:line="266" w:lineRule="exact"/>
              <w:ind w:right="2"/>
              <w:jc w:val="center"/>
              <w:rPr>
                <w:rFonts w:hint="eastAsia" w:ascii="仿宋_GB2312" w:hAnsi="仿宋_GB2312" w:eastAsia="仿宋_GB2312" w:cs="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498" w:type="dxa"/>
            <w:noWrap w:val="0"/>
            <w:vAlign w:val="center"/>
          </w:tcPr>
          <w:p>
            <w:pPr>
              <w:pStyle w:val="8"/>
              <w:tabs>
                <w:tab w:val="left" w:pos="621"/>
                <w:tab w:val="left" w:pos="1142"/>
              </w:tabs>
              <w:spacing w:line="266" w:lineRule="exact"/>
              <w:ind w:right="2"/>
              <w:jc w:val="center"/>
              <w:rPr>
                <w:rFonts w:hint="eastAsia" w:ascii="仿宋_GB2312" w:hAnsi="仿宋_GB2312" w:eastAsia="仿宋_GB2312" w:cs="仿宋_GB2312"/>
                <w:sz w:val="24"/>
              </w:rPr>
            </w:pPr>
          </w:p>
        </w:tc>
        <w:tc>
          <w:tcPr>
            <w:tcW w:w="1778" w:type="dxa"/>
            <w:noWrap w:val="0"/>
            <w:vAlign w:val="center"/>
          </w:tcPr>
          <w:p>
            <w:pPr>
              <w:pStyle w:val="8"/>
              <w:tabs>
                <w:tab w:val="left" w:pos="621"/>
                <w:tab w:val="left" w:pos="1142"/>
              </w:tabs>
              <w:spacing w:line="266" w:lineRule="exact"/>
              <w:ind w:right="2"/>
              <w:jc w:val="center"/>
              <w:rPr>
                <w:rFonts w:hint="eastAsia" w:ascii="仿宋_GB2312" w:hAnsi="仿宋_GB2312" w:eastAsia="仿宋_GB2312" w:cs="仿宋_GB2312"/>
                <w:sz w:val="24"/>
                <w:u w:val="single"/>
                <w:lang w:val="en-US"/>
              </w:rPr>
            </w:pPr>
            <w:r>
              <w:rPr>
                <w:rFonts w:hint="eastAsia" w:ascii="仿宋_GB2312" w:hAnsi="仿宋_GB2312" w:eastAsia="仿宋_GB2312" w:cs="仿宋_GB2312"/>
                <w:sz w:val="24"/>
                <w:u w:val="single"/>
                <w:lang w:val="en-US"/>
              </w:rPr>
              <w:t xml:space="preserve">      </w:t>
            </w:r>
            <w:r>
              <w:rPr>
                <w:rFonts w:hint="eastAsia" w:ascii="仿宋_GB2312" w:hAnsi="仿宋_GB2312" w:eastAsia="仿宋_GB2312" w:cs="仿宋_GB2312"/>
                <w:sz w:val="24"/>
                <w:lang w:val="en-US"/>
              </w:rPr>
              <w:t>周</w:t>
            </w:r>
          </w:p>
        </w:tc>
        <w:tc>
          <w:tcPr>
            <w:tcW w:w="6420" w:type="dxa"/>
            <w:gridSpan w:val="2"/>
            <w:noWrap w:val="0"/>
            <w:vAlign w:val="center"/>
          </w:tcPr>
          <w:p>
            <w:pPr>
              <w:pStyle w:val="8"/>
              <w:tabs>
                <w:tab w:val="left" w:pos="621"/>
                <w:tab w:val="left" w:pos="1142"/>
              </w:tabs>
              <w:spacing w:line="266" w:lineRule="exact"/>
              <w:ind w:right="2"/>
              <w:jc w:val="center"/>
              <w:rPr>
                <w:rFonts w:hint="eastAsia" w:ascii="仿宋_GB2312" w:hAnsi="仿宋_GB2312" w:eastAsia="仿宋_GB2312" w:cs="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498" w:type="dxa"/>
            <w:noWrap w:val="0"/>
            <w:vAlign w:val="center"/>
          </w:tcPr>
          <w:p>
            <w:pPr>
              <w:pStyle w:val="8"/>
              <w:tabs>
                <w:tab w:val="left" w:pos="621"/>
                <w:tab w:val="left" w:pos="1142"/>
              </w:tabs>
              <w:spacing w:line="266" w:lineRule="exact"/>
              <w:ind w:right="2"/>
              <w:jc w:val="center"/>
              <w:rPr>
                <w:rFonts w:hint="eastAsia" w:ascii="仿宋_GB2312" w:hAnsi="仿宋_GB2312" w:eastAsia="仿宋_GB2312" w:cs="仿宋_GB2312"/>
                <w:sz w:val="24"/>
              </w:rPr>
            </w:pPr>
          </w:p>
        </w:tc>
        <w:tc>
          <w:tcPr>
            <w:tcW w:w="1778" w:type="dxa"/>
            <w:noWrap w:val="0"/>
            <w:vAlign w:val="center"/>
          </w:tcPr>
          <w:p>
            <w:pPr>
              <w:pStyle w:val="8"/>
              <w:tabs>
                <w:tab w:val="left" w:pos="621"/>
                <w:tab w:val="left" w:pos="1142"/>
              </w:tabs>
              <w:spacing w:line="266" w:lineRule="exact"/>
              <w:ind w:right="2"/>
              <w:jc w:val="center"/>
              <w:rPr>
                <w:rFonts w:hint="eastAsia" w:ascii="仿宋_GB2312" w:hAnsi="仿宋_GB2312" w:eastAsia="仿宋_GB2312" w:cs="仿宋_GB2312"/>
                <w:sz w:val="24"/>
                <w:u w:val="single"/>
                <w:lang w:val="en-US"/>
              </w:rPr>
            </w:pPr>
            <w:r>
              <w:rPr>
                <w:rFonts w:hint="eastAsia" w:ascii="仿宋_GB2312" w:hAnsi="仿宋_GB2312" w:eastAsia="仿宋_GB2312" w:cs="仿宋_GB2312"/>
                <w:sz w:val="24"/>
                <w:u w:val="single"/>
                <w:lang w:val="en-US"/>
              </w:rPr>
              <w:t xml:space="preserve">      </w:t>
            </w:r>
            <w:r>
              <w:rPr>
                <w:rFonts w:hint="eastAsia" w:ascii="仿宋_GB2312" w:hAnsi="仿宋_GB2312" w:eastAsia="仿宋_GB2312" w:cs="仿宋_GB2312"/>
                <w:sz w:val="24"/>
                <w:lang w:val="en-US"/>
              </w:rPr>
              <w:t>周</w:t>
            </w:r>
          </w:p>
        </w:tc>
        <w:tc>
          <w:tcPr>
            <w:tcW w:w="6420" w:type="dxa"/>
            <w:gridSpan w:val="2"/>
            <w:noWrap w:val="0"/>
            <w:vAlign w:val="center"/>
          </w:tcPr>
          <w:p>
            <w:pPr>
              <w:pStyle w:val="8"/>
              <w:tabs>
                <w:tab w:val="left" w:pos="621"/>
                <w:tab w:val="left" w:pos="1142"/>
              </w:tabs>
              <w:spacing w:line="266" w:lineRule="exact"/>
              <w:ind w:right="2"/>
              <w:jc w:val="center"/>
              <w:rPr>
                <w:rFonts w:hint="eastAsia" w:ascii="仿宋_GB2312" w:hAnsi="仿宋_GB2312" w:eastAsia="仿宋_GB2312" w:cs="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498" w:type="dxa"/>
            <w:noWrap w:val="0"/>
            <w:vAlign w:val="center"/>
          </w:tcPr>
          <w:p>
            <w:pPr>
              <w:pStyle w:val="8"/>
              <w:tabs>
                <w:tab w:val="left" w:pos="621"/>
                <w:tab w:val="left" w:pos="1142"/>
              </w:tabs>
              <w:spacing w:line="266" w:lineRule="exact"/>
              <w:ind w:right="2"/>
              <w:jc w:val="center"/>
              <w:rPr>
                <w:rFonts w:hint="eastAsia" w:ascii="仿宋_GB2312" w:hAnsi="仿宋_GB2312" w:eastAsia="仿宋_GB2312" w:cs="仿宋_GB2312"/>
                <w:sz w:val="24"/>
              </w:rPr>
            </w:pPr>
            <w:r>
              <w:rPr>
                <w:rFonts w:hint="eastAsia" w:ascii="仿宋_GB2312" w:hAnsi="仿宋_GB2312" w:eastAsia="仿宋_GB2312" w:cs="仿宋_GB2312"/>
                <w:sz w:val="24"/>
              </w:rPr>
              <w:t>平均</w:t>
            </w:r>
          </w:p>
        </w:tc>
        <w:tc>
          <w:tcPr>
            <w:tcW w:w="1778" w:type="dxa"/>
            <w:noWrap w:val="0"/>
            <w:vAlign w:val="center"/>
          </w:tcPr>
          <w:p>
            <w:pPr>
              <w:pStyle w:val="8"/>
              <w:tabs>
                <w:tab w:val="left" w:pos="621"/>
                <w:tab w:val="left" w:pos="1142"/>
              </w:tabs>
              <w:spacing w:line="266" w:lineRule="exact"/>
              <w:ind w:right="2"/>
              <w:jc w:val="center"/>
              <w:rPr>
                <w:rFonts w:hint="eastAsia" w:ascii="仿宋_GB2312" w:hAnsi="仿宋_GB2312" w:eastAsia="仿宋_GB2312" w:cs="仿宋_GB2312"/>
                <w:sz w:val="24"/>
                <w:u w:val="single"/>
                <w:lang w:val="en-US"/>
              </w:rPr>
            </w:pPr>
            <w:r>
              <w:rPr>
                <w:rFonts w:hint="eastAsia" w:ascii="仿宋_GB2312" w:hAnsi="仿宋_GB2312" w:eastAsia="仿宋_GB2312" w:cs="仿宋_GB2312"/>
                <w:sz w:val="24"/>
                <w:u w:val="single"/>
                <w:lang w:val="en-US"/>
              </w:rPr>
              <w:t xml:space="preserve">      </w:t>
            </w:r>
            <w:r>
              <w:rPr>
                <w:rFonts w:hint="eastAsia" w:ascii="仿宋_GB2312" w:hAnsi="仿宋_GB2312" w:eastAsia="仿宋_GB2312" w:cs="仿宋_GB2312"/>
                <w:sz w:val="24"/>
                <w:lang w:val="en-US"/>
              </w:rPr>
              <w:t>周/年</w:t>
            </w:r>
          </w:p>
        </w:tc>
        <w:tc>
          <w:tcPr>
            <w:tcW w:w="6420" w:type="dxa"/>
            <w:gridSpan w:val="2"/>
            <w:noWrap w:val="0"/>
            <w:vAlign w:val="center"/>
          </w:tcPr>
          <w:p>
            <w:pPr>
              <w:pStyle w:val="8"/>
              <w:tabs>
                <w:tab w:val="left" w:pos="621"/>
                <w:tab w:val="left" w:pos="1142"/>
              </w:tabs>
              <w:spacing w:line="266" w:lineRule="exact"/>
              <w:ind w:right="2"/>
              <w:jc w:val="center"/>
              <w:rPr>
                <w:rFonts w:hint="eastAsia" w:ascii="仿宋_GB2312" w:hAnsi="仿宋_GB2312" w:eastAsia="仿宋_GB2312" w:cs="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0" w:hRule="atLeast"/>
          <w:jc w:val="center"/>
        </w:trPr>
        <w:tc>
          <w:tcPr>
            <w:tcW w:w="9696" w:type="dxa"/>
            <w:gridSpan w:val="4"/>
            <w:noWrap w:val="0"/>
            <w:vAlign w:val="top"/>
          </w:tcPr>
          <w:p>
            <w:pPr>
              <w:pStyle w:val="8"/>
              <w:spacing w:line="380" w:lineRule="exact"/>
              <w:ind w:firstLine="562" w:firstLineChars="200"/>
              <w:rPr>
                <w:sz w:val="24"/>
              </w:rPr>
            </w:pPr>
            <w:r>
              <w:rPr>
                <w:b/>
                <w:bCs/>
                <w:sz w:val="28"/>
                <w:szCs w:val="28"/>
              </w:rPr>
              <w:t>本人承诺以上所填信息属实。</w:t>
            </w:r>
          </w:p>
          <w:p>
            <w:pPr>
              <w:pStyle w:val="8"/>
              <w:spacing w:line="380" w:lineRule="exact"/>
              <w:ind w:left="6074"/>
              <w:rPr>
                <w:sz w:val="24"/>
              </w:rPr>
            </w:pPr>
            <w:r>
              <w:rPr>
                <w:sz w:val="24"/>
              </w:rPr>
              <w:t>申报人签名：</w:t>
            </w:r>
          </w:p>
          <w:p>
            <w:pPr>
              <w:pStyle w:val="8"/>
              <w:tabs>
                <w:tab w:val="left" w:pos="621"/>
                <w:tab w:val="left" w:pos="1142"/>
              </w:tabs>
              <w:spacing w:line="380" w:lineRule="exact"/>
              <w:ind w:right="882"/>
              <w:jc w:val="right"/>
              <w:rPr>
                <w:sz w:val="24"/>
              </w:rPr>
            </w:pPr>
            <w:r>
              <w:rPr>
                <w:sz w:val="24"/>
              </w:rPr>
              <w:t>年</w:t>
            </w:r>
            <w:r>
              <w:rPr>
                <w:rFonts w:hint="eastAsia"/>
                <w:sz w:val="24"/>
                <w:lang w:val="en-US"/>
              </w:rPr>
              <w:t xml:space="preserve">   </w:t>
            </w:r>
            <w:r>
              <w:rPr>
                <w:sz w:val="24"/>
              </w:rPr>
              <w:t>月</w:t>
            </w:r>
            <w:r>
              <w:rPr>
                <w:rFonts w:hint="eastAsia"/>
                <w:sz w:val="24"/>
                <w:lang w:val="en-US"/>
              </w:rPr>
              <w:t xml:space="preserve">   </w:t>
            </w:r>
            <w:r>
              <w:rPr>
                <w:w w:val="95"/>
                <w:sz w:val="24"/>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jc w:val="center"/>
        </w:trPr>
        <w:tc>
          <w:tcPr>
            <w:tcW w:w="9696" w:type="dxa"/>
            <w:gridSpan w:val="4"/>
            <w:noWrap w:val="0"/>
            <w:vAlign w:val="center"/>
          </w:tcPr>
          <w:p>
            <w:pPr>
              <w:pStyle w:val="8"/>
              <w:spacing w:before="37"/>
              <w:ind w:right="22"/>
              <w:jc w:val="center"/>
              <w:rPr>
                <w:rFonts w:hint="eastAsia" w:ascii="小标宋" w:eastAsia="小标宋"/>
                <w:sz w:val="32"/>
              </w:rPr>
            </w:pPr>
            <w:r>
              <w:rPr>
                <w:rFonts w:hint="eastAsia" w:ascii="黑体" w:hAnsi="黑体" w:eastAsia="黑体" w:cs="黑体"/>
                <w:sz w:val="32"/>
                <w:szCs w:val="32"/>
              </w:rPr>
              <w:t>审  核  意  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75" w:hRule="atLeast"/>
          <w:jc w:val="center"/>
        </w:trPr>
        <w:tc>
          <w:tcPr>
            <w:tcW w:w="1498" w:type="dxa"/>
            <w:noWrap w:val="0"/>
            <w:vAlign w:val="center"/>
          </w:tcPr>
          <w:p>
            <w:pPr>
              <w:pStyle w:val="8"/>
              <w:spacing w:line="230" w:lineRule="auto"/>
              <w:ind w:left="660" w:right="-56" w:hanging="660" w:hangingChars="275"/>
              <w:jc w:val="center"/>
              <w:rPr>
                <w:rFonts w:hint="eastAsia" w:ascii="黑体" w:eastAsia="黑体"/>
                <w:sz w:val="24"/>
              </w:rPr>
            </w:pPr>
            <w:r>
              <w:rPr>
                <w:rFonts w:hint="eastAsia" w:ascii="黑体" w:eastAsia="黑体"/>
                <w:sz w:val="24"/>
              </w:rPr>
              <w:t>公示</w:t>
            </w:r>
          </w:p>
          <w:p>
            <w:pPr>
              <w:pStyle w:val="8"/>
              <w:spacing w:line="230" w:lineRule="auto"/>
              <w:ind w:left="660" w:right="-56" w:hanging="660" w:hangingChars="275"/>
              <w:jc w:val="center"/>
              <w:rPr>
                <w:rFonts w:hint="eastAsia" w:ascii="黑体" w:eastAsia="黑体"/>
                <w:sz w:val="24"/>
              </w:rPr>
            </w:pPr>
            <w:r>
              <w:rPr>
                <w:rFonts w:hint="eastAsia" w:ascii="黑体" w:eastAsia="黑体"/>
                <w:sz w:val="24"/>
              </w:rPr>
              <w:t>情况</w:t>
            </w:r>
          </w:p>
        </w:tc>
        <w:tc>
          <w:tcPr>
            <w:tcW w:w="8198" w:type="dxa"/>
            <w:gridSpan w:val="3"/>
            <w:noWrap w:val="0"/>
            <w:vAlign w:val="top"/>
          </w:tcPr>
          <w:p>
            <w:pPr>
              <w:pStyle w:val="8"/>
              <w:tabs>
                <w:tab w:val="left" w:pos="2416"/>
                <w:tab w:val="left" w:pos="2728"/>
                <w:tab w:val="left" w:pos="3246"/>
                <w:tab w:val="left" w:pos="3662"/>
                <w:tab w:val="left" w:pos="4283"/>
                <w:tab w:val="left" w:pos="4698"/>
                <w:tab w:val="left" w:pos="7661"/>
              </w:tabs>
              <w:spacing w:line="340" w:lineRule="exact"/>
              <w:ind w:right="44"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以上工作量数据已于</w:t>
            </w:r>
            <w:r>
              <w:rPr>
                <w:rFonts w:hint="eastAsia" w:ascii="仿宋_GB2312" w:hAnsi="仿宋_GB2312" w:eastAsia="仿宋_GB2312" w:cs="仿宋_GB2312"/>
                <w:sz w:val="24"/>
                <w:lang w:val="en-US"/>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rPr>
              <w:t xml:space="preserve">   </w:t>
            </w:r>
            <w:r>
              <w:rPr>
                <w:rFonts w:hint="eastAsia" w:ascii="仿宋_GB2312" w:hAnsi="仿宋_GB2312" w:eastAsia="仿宋_GB2312" w:cs="仿宋_GB2312"/>
                <w:sz w:val="24"/>
              </w:rPr>
              <w:t>日至</w:t>
            </w:r>
            <w:r>
              <w:rPr>
                <w:rFonts w:hint="eastAsia" w:ascii="仿宋_GB2312" w:hAnsi="仿宋_GB2312" w:eastAsia="仿宋_GB2312" w:cs="仿宋_GB2312"/>
                <w:sz w:val="24"/>
                <w:lang w:val="en-US"/>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rPr>
              <w:t xml:space="preserve">   </w:t>
            </w:r>
            <w:r>
              <w:rPr>
                <w:rFonts w:hint="eastAsia" w:ascii="仿宋_GB2312" w:hAnsi="仿宋_GB2312" w:eastAsia="仿宋_GB2312" w:cs="仿宋_GB2312"/>
                <w:spacing w:val="-1"/>
                <w:w w:val="95"/>
                <w:sz w:val="24"/>
              </w:rPr>
              <w:t>日</w:t>
            </w:r>
            <w:r>
              <w:rPr>
                <w:rFonts w:hint="eastAsia" w:ascii="仿宋_GB2312" w:hAnsi="仿宋_GB2312" w:eastAsia="仿宋_GB2312" w:cs="仿宋_GB2312"/>
                <w:w w:val="95"/>
                <w:sz w:val="24"/>
              </w:rPr>
              <w:t>在</w:t>
            </w:r>
            <w:r>
              <w:rPr>
                <w:rFonts w:hint="eastAsia" w:ascii="仿宋_GB2312" w:hAnsi="仿宋_GB2312" w:eastAsia="仿宋_GB2312" w:cs="仿宋_GB2312"/>
                <w:w w:val="95"/>
                <w:sz w:val="24"/>
                <w:u w:val="single"/>
                <w:lang w:val="en-US"/>
              </w:rPr>
              <w:t xml:space="preserve">          </w:t>
            </w:r>
            <w:r>
              <w:rPr>
                <w:rFonts w:hint="eastAsia" w:ascii="仿宋_GB2312" w:hAnsi="仿宋_GB2312" w:eastAsia="仿宋_GB2312" w:cs="仿宋_GB2312"/>
                <w:w w:val="95"/>
                <w:sz w:val="24"/>
                <w:u w:val="single"/>
              </w:rPr>
              <w:t xml:space="preserve"> </w:t>
            </w:r>
            <w:r>
              <w:rPr>
                <w:rFonts w:hint="eastAsia" w:ascii="仿宋_GB2312" w:hAnsi="仿宋_GB2312" w:eastAsia="仿宋_GB2312" w:cs="仿宋_GB2312"/>
                <w:sz w:val="24"/>
              </w:rPr>
              <w:t>进行公示。公示期间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rPr>
              <w:t xml:space="preserve">     </w:t>
            </w:r>
            <w:r>
              <w:rPr>
                <w:rFonts w:hint="eastAsia" w:ascii="仿宋_GB2312" w:hAnsi="仿宋_GB2312" w:eastAsia="仿宋_GB2312" w:cs="仿宋_GB2312"/>
                <w:sz w:val="24"/>
              </w:rPr>
              <w:t>异</w:t>
            </w:r>
            <w:r>
              <w:rPr>
                <w:rFonts w:hint="eastAsia" w:ascii="仿宋_GB2312" w:hAnsi="仿宋_GB2312" w:eastAsia="仿宋_GB2312" w:cs="仿宋_GB2312"/>
                <w:spacing w:val="-3"/>
                <w:sz w:val="24"/>
              </w:rPr>
              <w:t>议</w:t>
            </w:r>
            <w:r>
              <w:rPr>
                <w:rFonts w:hint="eastAsia" w:ascii="仿宋_GB2312" w:hAnsi="仿宋_GB2312" w:eastAsia="仿宋_GB2312" w:cs="仿宋_GB2312"/>
                <w:sz w:val="24"/>
              </w:rPr>
              <w:t>。（如有异议须附调查核实情况和结论）</w:t>
            </w:r>
          </w:p>
          <w:p>
            <w:pPr>
              <w:pStyle w:val="8"/>
              <w:tabs>
                <w:tab w:val="left" w:pos="2416"/>
                <w:tab w:val="left" w:pos="2728"/>
                <w:tab w:val="left" w:pos="3246"/>
                <w:tab w:val="left" w:pos="3662"/>
                <w:tab w:val="left" w:pos="4283"/>
                <w:tab w:val="left" w:pos="4698"/>
                <w:tab w:val="left" w:pos="7661"/>
              </w:tabs>
              <w:spacing w:line="340" w:lineRule="exact"/>
              <w:ind w:right="44" w:firstLine="480" w:firstLineChars="200"/>
              <w:rPr>
                <w:rFonts w:hint="eastAsia" w:ascii="仿宋_GB2312" w:hAnsi="仿宋_GB2312" w:eastAsia="仿宋_GB2312" w:cs="仿宋_GB2312"/>
                <w:sz w:val="24"/>
              </w:rPr>
            </w:pPr>
          </w:p>
          <w:p>
            <w:pPr>
              <w:pStyle w:val="8"/>
              <w:spacing w:line="340" w:lineRule="exact"/>
              <w:ind w:left="3983"/>
              <w:rPr>
                <w:rFonts w:hint="eastAsia" w:ascii="仿宋_GB2312" w:hAnsi="仿宋_GB2312" w:eastAsia="仿宋_GB2312" w:cs="仿宋_GB2312"/>
                <w:sz w:val="24"/>
              </w:rPr>
            </w:pPr>
            <w:r>
              <w:rPr>
                <w:rFonts w:hint="eastAsia" w:ascii="仿宋_GB2312" w:hAnsi="仿宋_GB2312" w:eastAsia="仿宋_GB2312" w:cs="仿宋_GB2312"/>
                <w:sz w:val="24"/>
              </w:rPr>
              <w:t>负责人（签字）：</w:t>
            </w:r>
          </w:p>
          <w:p>
            <w:pPr>
              <w:pStyle w:val="8"/>
              <w:tabs>
                <w:tab w:val="left" w:pos="520"/>
                <w:tab w:val="left" w:pos="935"/>
              </w:tabs>
              <w:spacing w:line="340" w:lineRule="exact"/>
              <w:ind w:right="924" w:firstLine="4320" w:firstLineChars="1800"/>
              <w:rPr>
                <w:rFonts w:hint="eastAsia" w:ascii="仿宋_GB2312" w:hAnsi="仿宋_GB2312" w:eastAsia="仿宋_GB2312" w:cs="仿宋_GB2312"/>
                <w:sz w:val="24"/>
              </w:rPr>
            </w:pPr>
            <w:r>
              <w:rPr>
                <w:rFonts w:hint="eastAsia" w:ascii="仿宋_GB2312" w:hAnsi="仿宋_GB2312" w:eastAsia="仿宋_GB2312" w:cs="仿宋_GB2312"/>
                <w:sz w:val="24"/>
              </w:rPr>
              <w:t>年</w:t>
            </w:r>
            <w:r>
              <w:rPr>
                <w:rFonts w:hint="eastAsia" w:ascii="仿宋_GB2312" w:hAnsi="仿宋_GB2312" w:eastAsia="仿宋_GB2312" w:cs="仿宋_GB2312"/>
                <w:sz w:val="24"/>
                <w:lang w:val="en-US"/>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rPr>
              <w:t xml:space="preserve">   </w:t>
            </w:r>
            <w:r>
              <w:rPr>
                <w:rFonts w:hint="eastAsia" w:ascii="仿宋_GB2312" w:hAnsi="仿宋_GB2312" w:eastAsia="仿宋_GB2312" w:cs="仿宋_GB2312"/>
                <w:w w:val="95"/>
                <w:sz w:val="24"/>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05" w:hRule="atLeast"/>
          <w:jc w:val="center"/>
        </w:trPr>
        <w:tc>
          <w:tcPr>
            <w:tcW w:w="1498" w:type="dxa"/>
            <w:noWrap w:val="0"/>
            <w:vAlign w:val="center"/>
          </w:tcPr>
          <w:p>
            <w:pPr>
              <w:pStyle w:val="8"/>
              <w:spacing w:before="1" w:line="230" w:lineRule="auto"/>
              <w:ind w:left="660" w:right="-56" w:hanging="660" w:hangingChars="275"/>
              <w:jc w:val="center"/>
              <w:rPr>
                <w:rFonts w:hint="eastAsia" w:ascii="黑体" w:eastAsia="黑体"/>
                <w:sz w:val="24"/>
              </w:rPr>
            </w:pPr>
            <w:r>
              <w:rPr>
                <w:rFonts w:hint="eastAsia" w:ascii="黑体" w:eastAsia="黑体"/>
                <w:sz w:val="24"/>
              </w:rPr>
              <w:t>单位</w:t>
            </w:r>
          </w:p>
          <w:p>
            <w:pPr>
              <w:pStyle w:val="8"/>
              <w:spacing w:before="1" w:line="230" w:lineRule="auto"/>
              <w:ind w:left="660" w:right="-56" w:hanging="660" w:hangingChars="275"/>
              <w:jc w:val="center"/>
              <w:rPr>
                <w:rFonts w:hint="eastAsia" w:ascii="黑体" w:eastAsia="黑体"/>
                <w:sz w:val="24"/>
              </w:rPr>
            </w:pPr>
            <w:r>
              <w:rPr>
                <w:rFonts w:hint="eastAsia" w:ascii="黑体" w:eastAsia="黑体"/>
                <w:sz w:val="24"/>
              </w:rPr>
              <w:t>审核</w:t>
            </w:r>
          </w:p>
          <w:p>
            <w:pPr>
              <w:pStyle w:val="8"/>
              <w:spacing w:before="1" w:line="230" w:lineRule="auto"/>
              <w:ind w:left="660" w:right="-56" w:hanging="660" w:hangingChars="275"/>
              <w:jc w:val="center"/>
              <w:rPr>
                <w:rFonts w:hint="eastAsia" w:ascii="黑体" w:eastAsia="黑体"/>
                <w:sz w:val="24"/>
              </w:rPr>
            </w:pPr>
            <w:r>
              <w:rPr>
                <w:rFonts w:hint="eastAsia" w:ascii="黑体" w:eastAsia="黑体"/>
                <w:sz w:val="24"/>
              </w:rPr>
              <w:t>意见</w:t>
            </w:r>
          </w:p>
        </w:tc>
        <w:tc>
          <w:tcPr>
            <w:tcW w:w="8198" w:type="dxa"/>
            <w:gridSpan w:val="3"/>
            <w:noWrap w:val="0"/>
            <w:vAlign w:val="top"/>
          </w:tcPr>
          <w:p>
            <w:pPr>
              <w:pStyle w:val="8"/>
              <w:spacing w:line="340" w:lineRule="exact"/>
              <w:rPr>
                <w:rFonts w:hint="eastAsia" w:ascii="仿宋_GB2312" w:hAnsi="仿宋_GB2312" w:eastAsia="仿宋_GB2312" w:cs="仿宋_GB2312"/>
                <w:sz w:val="24"/>
                <w:lang w:val="en-US"/>
              </w:rPr>
            </w:pPr>
            <w:r>
              <w:rPr>
                <w:rFonts w:hint="eastAsia" w:ascii="仿宋_GB2312" w:hAnsi="仿宋_GB2312" w:eastAsia="仿宋_GB2312" w:cs="仿宋_GB2312"/>
                <w:sz w:val="24"/>
                <w:lang w:val="en-US"/>
              </w:rPr>
              <w:t>（护理专业须明确单位信息统计部门核实情况）</w:t>
            </w:r>
          </w:p>
          <w:p>
            <w:pPr>
              <w:pStyle w:val="8"/>
              <w:spacing w:line="340" w:lineRule="exact"/>
              <w:rPr>
                <w:rFonts w:hint="eastAsia" w:ascii="仿宋_GB2312" w:hAnsi="仿宋_GB2312" w:eastAsia="仿宋_GB2312" w:cs="仿宋_GB2312"/>
                <w:sz w:val="24"/>
              </w:rPr>
            </w:pPr>
          </w:p>
          <w:p>
            <w:pPr>
              <w:pStyle w:val="8"/>
              <w:spacing w:line="340" w:lineRule="exact"/>
              <w:rPr>
                <w:rFonts w:hint="eastAsia" w:ascii="仿宋_GB2312" w:hAnsi="仿宋_GB2312" w:eastAsia="仿宋_GB2312" w:cs="仿宋_GB2312"/>
                <w:sz w:val="24"/>
              </w:rPr>
            </w:pPr>
          </w:p>
          <w:p>
            <w:pPr>
              <w:pStyle w:val="8"/>
              <w:spacing w:line="340" w:lineRule="exact"/>
              <w:rPr>
                <w:rFonts w:hint="eastAsia" w:ascii="仿宋_GB2312" w:hAnsi="仿宋_GB2312" w:eastAsia="仿宋_GB2312" w:cs="仿宋_GB2312"/>
                <w:sz w:val="24"/>
              </w:rPr>
            </w:pPr>
          </w:p>
          <w:p>
            <w:pPr>
              <w:pStyle w:val="8"/>
              <w:tabs>
                <w:tab w:val="left" w:pos="5224"/>
              </w:tabs>
              <w:spacing w:line="340" w:lineRule="exact"/>
              <w:ind w:left="342"/>
              <w:rPr>
                <w:rFonts w:hint="eastAsia" w:ascii="仿宋_GB2312" w:hAnsi="仿宋_GB2312" w:eastAsia="仿宋_GB2312" w:cs="仿宋_GB2312"/>
                <w:sz w:val="24"/>
              </w:rPr>
            </w:pPr>
            <w:r>
              <w:rPr>
                <w:rFonts w:hint="eastAsia" w:ascii="仿宋_GB2312" w:hAnsi="仿宋_GB2312" w:eastAsia="仿宋_GB2312" w:cs="仿宋_GB2312"/>
                <w:sz w:val="24"/>
              </w:rPr>
              <w:t>负责人（签字）：</w:t>
            </w:r>
            <w:r>
              <w:rPr>
                <w:rFonts w:hint="eastAsia" w:ascii="仿宋_GB2312" w:hAnsi="仿宋_GB2312" w:eastAsia="仿宋_GB2312" w:cs="仿宋_GB2312"/>
                <w:sz w:val="24"/>
                <w:lang w:val="en-US"/>
              </w:rPr>
              <w:t xml:space="preserve">                </w:t>
            </w:r>
            <w:r>
              <w:rPr>
                <w:rFonts w:hint="eastAsia" w:ascii="仿宋_GB2312" w:hAnsi="仿宋_GB2312" w:eastAsia="仿宋_GB2312" w:cs="仿宋_GB2312"/>
                <w:sz w:val="24"/>
              </w:rPr>
              <w:t>单位（签章）：</w:t>
            </w:r>
          </w:p>
          <w:p>
            <w:pPr>
              <w:pStyle w:val="8"/>
              <w:tabs>
                <w:tab w:val="left" w:pos="520"/>
                <w:tab w:val="left" w:pos="935"/>
              </w:tabs>
              <w:spacing w:line="340" w:lineRule="exact"/>
              <w:ind w:right="1440" w:firstLine="4320" w:firstLineChars="1800"/>
              <w:rPr>
                <w:rFonts w:hint="eastAsia" w:ascii="仿宋_GB2312" w:hAnsi="仿宋_GB2312" w:eastAsia="仿宋_GB2312" w:cs="仿宋_GB2312"/>
                <w:sz w:val="24"/>
              </w:rPr>
            </w:pPr>
            <w:r>
              <w:rPr>
                <w:rFonts w:hint="eastAsia" w:ascii="仿宋_GB2312" w:hAnsi="仿宋_GB2312" w:eastAsia="仿宋_GB2312" w:cs="仿宋_GB2312"/>
                <w:sz w:val="24"/>
              </w:rPr>
              <w:t>年</w:t>
            </w:r>
            <w:r>
              <w:rPr>
                <w:rFonts w:hint="eastAsia" w:ascii="仿宋_GB2312" w:hAnsi="仿宋_GB2312" w:eastAsia="仿宋_GB2312" w:cs="仿宋_GB2312"/>
                <w:sz w:val="24"/>
                <w:lang w:val="en-US"/>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rPr>
              <w:t xml:space="preserve">   </w:t>
            </w:r>
            <w:r>
              <w:rPr>
                <w:rFonts w:hint="eastAsia" w:ascii="仿宋_GB2312" w:hAnsi="仿宋_GB2312" w:eastAsia="仿宋_GB2312" w:cs="仿宋_GB2312"/>
                <w:w w:val="95"/>
                <w:sz w:val="24"/>
              </w:rPr>
              <w:t>日</w:t>
            </w:r>
          </w:p>
        </w:tc>
      </w:tr>
    </w:tbl>
    <w:p>
      <w:pPr>
        <w:overflowPunct w:val="0"/>
        <w:adjustRightInd w:val="0"/>
        <w:snapToGrid w:val="0"/>
        <w:spacing w:line="300" w:lineRule="exact"/>
        <w:ind w:firstLine="3120" w:firstLineChars="1300"/>
        <w:rPr>
          <w:rFonts w:hint="eastAsia" w:ascii="仿宋_GB2312" w:hAnsi="宋体" w:eastAsia="仿宋_GB2312"/>
          <w:sz w:val="10"/>
          <w:szCs w:val="10"/>
        </w:rPr>
      </w:pPr>
      <w:r>
        <w:rPr>
          <w:rFonts w:hint="eastAsia" w:ascii="仿宋_GB2312" w:hAnsi="宋体" w:eastAsia="仿宋_GB2312"/>
          <w:sz w:val="24"/>
        </w:rPr>
        <w:t xml:space="preserve">                    四川省卫生健康委员会制</w:t>
      </w:r>
    </w:p>
    <w:p>
      <w:pPr>
        <w:jc w:val="both"/>
        <w:rPr>
          <w:rFonts w:hint="eastAsia" w:ascii="黑体" w:hAnsi="黑体" w:eastAsia="黑体" w:cs="黑体"/>
          <w:spacing w:val="-6"/>
          <w:sz w:val="32"/>
          <w:szCs w:val="32"/>
          <w:lang w:eastAsia="zh-CN"/>
        </w:rPr>
      </w:pPr>
      <w:r>
        <w:rPr>
          <w:rFonts w:hint="eastAsia" w:ascii="黑体" w:hAnsi="黑体" w:eastAsia="黑体" w:cs="黑体"/>
          <w:spacing w:val="-6"/>
          <w:sz w:val="32"/>
          <w:szCs w:val="32"/>
          <w:lang w:eastAsia="zh-CN"/>
        </w:rPr>
        <w:br w:type="page"/>
      </w:r>
    </w:p>
    <w:p>
      <w:pPr>
        <w:keepNext w:val="0"/>
        <w:keepLines w:val="0"/>
        <w:pageBreakBefore w:val="0"/>
        <w:widowControl w:val="0"/>
        <w:kinsoku/>
        <w:wordWrap/>
        <w:overflowPunct w:val="0"/>
        <w:topLinePunct w:val="0"/>
        <w:autoSpaceDE/>
        <w:autoSpaceDN/>
        <w:bidi w:val="0"/>
        <w:adjustRightInd/>
        <w:snapToGrid/>
        <w:spacing w:line="560" w:lineRule="exact"/>
        <w:jc w:val="left"/>
        <w:textAlignment w:val="auto"/>
        <w:rPr>
          <w:rFonts w:hint="default" w:ascii="黑体" w:hAnsi="黑体" w:eastAsia="黑体" w:cs="黑体"/>
          <w:spacing w:val="-6"/>
          <w:sz w:val="32"/>
          <w:szCs w:val="32"/>
          <w:lang w:val="en-US" w:eastAsia="zh-CN"/>
        </w:rPr>
      </w:pPr>
      <w:r>
        <w:rPr>
          <w:rFonts w:hint="eastAsia" w:ascii="黑体" w:hAnsi="黑体" w:eastAsia="黑体" w:cs="黑体"/>
          <w:spacing w:val="-6"/>
          <w:sz w:val="32"/>
          <w:szCs w:val="32"/>
          <w:lang w:eastAsia="zh-CN"/>
        </w:rPr>
        <w:t>附件</w:t>
      </w:r>
      <w:r>
        <w:rPr>
          <w:rFonts w:hint="eastAsia" w:ascii="黑体" w:hAnsi="黑体" w:eastAsia="黑体" w:cs="黑体"/>
          <w:spacing w:val="-6"/>
          <w:sz w:val="32"/>
          <w:szCs w:val="32"/>
          <w:lang w:val="en-US" w:eastAsia="zh-CN"/>
        </w:rPr>
        <w:t>10</w:t>
      </w:r>
    </w:p>
    <w:p>
      <w:pPr>
        <w:pStyle w:val="2"/>
        <w:spacing w:line="545" w:lineRule="exact"/>
        <w:ind w:right="50" w:rightChars="0"/>
        <w:jc w:val="center"/>
        <w:rPr>
          <w:rFonts w:hint="eastAsia"/>
          <w:sz w:val="32"/>
          <w:szCs w:val="32"/>
          <w:lang w:eastAsia="zh-CN"/>
        </w:rPr>
      </w:pPr>
      <w:r>
        <w:rPr>
          <w:rFonts w:hint="eastAsia"/>
          <w:sz w:val="36"/>
          <w:szCs w:val="36"/>
          <w:lang w:eastAsia="zh-CN"/>
        </w:rPr>
        <w:t>卫生专业技术人员申报基层卫生</w:t>
      </w:r>
      <w:r>
        <w:rPr>
          <w:sz w:val="36"/>
          <w:szCs w:val="36"/>
        </w:rPr>
        <w:t>高级职称工作量</w:t>
      </w:r>
      <w:r>
        <w:rPr>
          <w:rFonts w:hint="eastAsia"/>
          <w:sz w:val="36"/>
          <w:szCs w:val="36"/>
          <w:lang w:eastAsia="zh-CN"/>
        </w:rPr>
        <w:t>登记表</w:t>
      </w:r>
    </w:p>
    <w:tbl>
      <w:tblPr>
        <w:tblStyle w:val="5"/>
        <w:tblW w:w="96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68"/>
        <w:gridCol w:w="2486"/>
        <w:gridCol w:w="1534"/>
        <w:gridCol w:w="37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8" w:hRule="atLeast"/>
          <w:jc w:val="center"/>
        </w:trPr>
        <w:tc>
          <w:tcPr>
            <w:tcW w:w="1968" w:type="dxa"/>
            <w:noWrap w:val="0"/>
            <w:vAlign w:val="center"/>
          </w:tcPr>
          <w:p>
            <w:pPr>
              <w:pStyle w:val="8"/>
              <w:keepNext w:val="0"/>
              <w:keepLines w:val="0"/>
              <w:pageBreakBefore w:val="0"/>
              <w:widowControl w:val="0"/>
              <w:tabs>
                <w:tab w:val="left" w:pos="443"/>
              </w:tabs>
              <w:kinsoku/>
              <w:wordWrap/>
              <w:overflowPunct/>
              <w:topLinePunct w:val="0"/>
              <w:autoSpaceDE/>
              <w:autoSpaceDN/>
              <w:bidi w:val="0"/>
              <w:adjustRightInd/>
              <w:snapToGrid/>
              <w:spacing w:before="157" w:line="300" w:lineRule="exact"/>
              <w:ind w:left="28"/>
              <w:jc w:val="center"/>
              <w:textAlignment w:val="auto"/>
              <w:rPr>
                <w:rFonts w:hint="eastAsia" w:ascii="黑体" w:eastAsia="黑体"/>
                <w:sz w:val="24"/>
                <w:szCs w:val="28"/>
              </w:rPr>
            </w:pPr>
            <w:r>
              <w:rPr>
                <w:rFonts w:hint="eastAsia" w:ascii="黑体" w:eastAsia="黑体"/>
                <w:sz w:val="24"/>
                <w:szCs w:val="28"/>
              </w:rPr>
              <w:t>姓</w:t>
            </w:r>
            <w:r>
              <w:rPr>
                <w:rFonts w:hint="eastAsia" w:ascii="黑体" w:eastAsia="黑体"/>
                <w:sz w:val="24"/>
                <w:szCs w:val="28"/>
              </w:rPr>
              <w:tab/>
            </w:r>
            <w:r>
              <w:rPr>
                <w:rFonts w:hint="eastAsia" w:ascii="黑体" w:eastAsia="黑体"/>
                <w:sz w:val="24"/>
                <w:szCs w:val="28"/>
              </w:rPr>
              <w:t>名</w:t>
            </w:r>
          </w:p>
        </w:tc>
        <w:tc>
          <w:tcPr>
            <w:tcW w:w="2486"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sz w:val="20"/>
              </w:rPr>
            </w:pPr>
          </w:p>
        </w:tc>
        <w:tc>
          <w:tcPr>
            <w:tcW w:w="1534"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157" w:line="300" w:lineRule="exact"/>
              <w:jc w:val="center"/>
              <w:textAlignment w:val="auto"/>
              <w:rPr>
                <w:rFonts w:hint="eastAsia" w:ascii="黑体" w:eastAsia="黑体"/>
                <w:sz w:val="24"/>
                <w:szCs w:val="28"/>
              </w:rPr>
            </w:pPr>
            <w:r>
              <w:rPr>
                <w:rFonts w:hint="eastAsia" w:ascii="黑体" w:eastAsia="黑体"/>
                <w:sz w:val="24"/>
                <w:szCs w:val="28"/>
              </w:rPr>
              <w:t>身份证号</w:t>
            </w:r>
          </w:p>
        </w:tc>
        <w:tc>
          <w:tcPr>
            <w:tcW w:w="370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eastAsia="仿宋"/>
                <w:sz w:val="20"/>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968" w:type="dxa"/>
            <w:noWrap w:val="0"/>
            <w:vAlign w:val="center"/>
          </w:tcPr>
          <w:p>
            <w:pPr>
              <w:pStyle w:val="8"/>
              <w:keepNext w:val="0"/>
              <w:keepLines w:val="0"/>
              <w:pageBreakBefore w:val="0"/>
              <w:widowControl w:val="0"/>
              <w:tabs>
                <w:tab w:val="left" w:pos="443"/>
              </w:tabs>
              <w:kinsoku/>
              <w:wordWrap/>
              <w:overflowPunct/>
              <w:topLinePunct w:val="0"/>
              <w:autoSpaceDE/>
              <w:autoSpaceDN/>
              <w:bidi w:val="0"/>
              <w:adjustRightInd/>
              <w:snapToGrid/>
              <w:spacing w:before="157" w:line="300" w:lineRule="exact"/>
              <w:ind w:left="28"/>
              <w:jc w:val="center"/>
              <w:textAlignment w:val="auto"/>
              <w:rPr>
                <w:rFonts w:hint="eastAsia" w:ascii="黑体" w:eastAsia="黑体"/>
                <w:sz w:val="24"/>
                <w:szCs w:val="28"/>
              </w:rPr>
            </w:pPr>
            <w:r>
              <w:rPr>
                <w:rFonts w:hint="eastAsia" w:ascii="黑体" w:eastAsia="黑体"/>
                <w:sz w:val="24"/>
                <w:szCs w:val="28"/>
              </w:rPr>
              <w:t>学</w:t>
            </w:r>
            <w:r>
              <w:rPr>
                <w:rFonts w:hint="eastAsia" w:ascii="黑体" w:eastAsia="黑体"/>
                <w:sz w:val="24"/>
                <w:szCs w:val="28"/>
              </w:rPr>
              <w:tab/>
            </w:r>
            <w:r>
              <w:rPr>
                <w:rFonts w:hint="eastAsia" w:ascii="黑体" w:eastAsia="黑体"/>
                <w:sz w:val="24"/>
                <w:szCs w:val="28"/>
              </w:rPr>
              <w:t>历</w:t>
            </w:r>
          </w:p>
        </w:tc>
        <w:tc>
          <w:tcPr>
            <w:tcW w:w="2486"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sz w:val="20"/>
              </w:rPr>
            </w:pPr>
          </w:p>
        </w:tc>
        <w:tc>
          <w:tcPr>
            <w:tcW w:w="1534"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157" w:line="300" w:lineRule="exact"/>
              <w:jc w:val="center"/>
              <w:textAlignment w:val="auto"/>
              <w:rPr>
                <w:rFonts w:hint="eastAsia" w:ascii="黑体" w:eastAsia="黑体"/>
                <w:sz w:val="24"/>
                <w:szCs w:val="28"/>
              </w:rPr>
            </w:pPr>
            <w:r>
              <w:rPr>
                <w:rFonts w:hint="eastAsia" w:ascii="黑体" w:eastAsia="黑体"/>
                <w:sz w:val="24"/>
                <w:szCs w:val="28"/>
              </w:rPr>
              <w:t>工作单位</w:t>
            </w:r>
          </w:p>
        </w:tc>
        <w:tc>
          <w:tcPr>
            <w:tcW w:w="370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968"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157" w:line="300" w:lineRule="exact"/>
              <w:ind w:left="28"/>
              <w:jc w:val="center"/>
              <w:textAlignment w:val="auto"/>
              <w:rPr>
                <w:rFonts w:hint="eastAsia" w:ascii="黑体" w:eastAsia="黑体"/>
                <w:sz w:val="24"/>
                <w:szCs w:val="28"/>
              </w:rPr>
            </w:pPr>
            <w:r>
              <w:rPr>
                <w:rFonts w:hint="eastAsia" w:ascii="黑体" w:eastAsia="黑体"/>
                <w:sz w:val="24"/>
                <w:szCs w:val="28"/>
              </w:rPr>
              <w:t>现有职称</w:t>
            </w:r>
          </w:p>
        </w:tc>
        <w:tc>
          <w:tcPr>
            <w:tcW w:w="2486"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sz w:val="20"/>
              </w:rPr>
            </w:pPr>
          </w:p>
        </w:tc>
        <w:tc>
          <w:tcPr>
            <w:tcW w:w="1534"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157" w:line="300" w:lineRule="exact"/>
              <w:jc w:val="center"/>
              <w:textAlignment w:val="auto"/>
              <w:rPr>
                <w:rFonts w:hint="eastAsia" w:ascii="黑体" w:eastAsia="黑体"/>
                <w:sz w:val="24"/>
                <w:szCs w:val="28"/>
              </w:rPr>
            </w:pPr>
            <w:r>
              <w:rPr>
                <w:rFonts w:hint="eastAsia" w:ascii="黑体" w:eastAsia="黑体"/>
                <w:sz w:val="24"/>
                <w:szCs w:val="28"/>
              </w:rPr>
              <w:t>聘任时间</w:t>
            </w:r>
          </w:p>
        </w:tc>
        <w:tc>
          <w:tcPr>
            <w:tcW w:w="370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sz w:val="22"/>
                <w:szCs w:val="28"/>
              </w:rPr>
            </w:pPr>
            <w:r>
              <w:rPr>
                <w:rFonts w:hint="eastAsia"/>
                <w:sz w:val="24"/>
                <w:szCs w:val="28"/>
                <w:lang w:val="en-US" w:eastAsia="zh-CN"/>
              </w:rPr>
              <w:t xml:space="preserve">  </w:t>
            </w:r>
            <w:r>
              <w:rPr>
                <w:sz w:val="24"/>
                <w:szCs w:val="28"/>
              </w:rPr>
              <w:t>年</w:t>
            </w:r>
            <w:r>
              <w:rPr>
                <w:rFonts w:hint="eastAsia"/>
                <w:sz w:val="24"/>
                <w:szCs w:val="28"/>
                <w:lang w:val="en-US" w:eastAsia="zh-CN"/>
              </w:rPr>
              <w:t xml:space="preserve">   </w:t>
            </w:r>
            <w:r>
              <w:rPr>
                <w:sz w:val="24"/>
                <w:szCs w:val="28"/>
              </w:rPr>
              <w:t>月</w:t>
            </w:r>
            <w:r>
              <w:rPr>
                <w:rFonts w:hint="eastAsia"/>
                <w:sz w:val="24"/>
                <w:szCs w:val="28"/>
                <w:lang w:val="en-US" w:eastAsia="zh-CN"/>
              </w:rPr>
              <w:t xml:space="preserve">   </w:t>
            </w:r>
            <w:r>
              <w:rPr>
                <w:spacing w:val="-17"/>
                <w:sz w:val="24"/>
                <w:szCs w:val="28"/>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968"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157" w:line="300" w:lineRule="exact"/>
              <w:ind w:left="28"/>
              <w:jc w:val="center"/>
              <w:textAlignment w:val="auto"/>
              <w:rPr>
                <w:rFonts w:hint="eastAsia" w:ascii="黑体" w:eastAsia="黑体"/>
                <w:sz w:val="24"/>
                <w:szCs w:val="28"/>
              </w:rPr>
            </w:pPr>
            <w:r>
              <w:rPr>
                <w:rFonts w:hint="eastAsia" w:ascii="黑体" w:eastAsia="黑体"/>
                <w:sz w:val="24"/>
                <w:szCs w:val="28"/>
              </w:rPr>
              <w:t>申报职称</w:t>
            </w:r>
          </w:p>
        </w:tc>
        <w:tc>
          <w:tcPr>
            <w:tcW w:w="2486"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sz w:val="20"/>
              </w:rPr>
            </w:pPr>
          </w:p>
        </w:tc>
        <w:tc>
          <w:tcPr>
            <w:tcW w:w="1534"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157" w:line="300" w:lineRule="exact"/>
              <w:jc w:val="center"/>
              <w:textAlignment w:val="auto"/>
              <w:rPr>
                <w:rFonts w:hint="eastAsia" w:ascii="黑体" w:eastAsia="黑体"/>
                <w:sz w:val="24"/>
                <w:szCs w:val="28"/>
              </w:rPr>
            </w:pPr>
            <w:r>
              <w:rPr>
                <w:rFonts w:hint="eastAsia" w:ascii="黑体" w:eastAsia="黑体"/>
                <w:sz w:val="24"/>
                <w:szCs w:val="28"/>
              </w:rPr>
              <w:t>申报专业</w:t>
            </w:r>
          </w:p>
        </w:tc>
        <w:tc>
          <w:tcPr>
            <w:tcW w:w="370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3" w:hRule="atLeast"/>
          <w:jc w:val="center"/>
        </w:trPr>
        <w:tc>
          <w:tcPr>
            <w:tcW w:w="9696" w:type="dxa"/>
            <w:gridSpan w:val="4"/>
            <w:noWrap w:val="0"/>
            <w:vAlign w:val="top"/>
          </w:tcPr>
          <w:p>
            <w:pPr>
              <w:pStyle w:val="8"/>
              <w:spacing w:before="71"/>
              <w:ind w:left="3948" w:leftChars="0" w:right="2" w:rightChars="0" w:hanging="3948" w:hangingChars="1410"/>
              <w:jc w:val="center"/>
              <w:rPr>
                <w:rFonts w:hint="eastAsia" w:ascii="黑体" w:eastAsia="黑体"/>
                <w:sz w:val="22"/>
              </w:rPr>
            </w:pPr>
            <w:r>
              <w:rPr>
                <w:rFonts w:hint="eastAsia" w:ascii="黑体" w:eastAsia="黑体"/>
                <w:sz w:val="28"/>
                <w:szCs w:val="28"/>
              </w:rPr>
              <w:t>工作量统计数据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968" w:type="dxa"/>
            <w:noWrap w:val="0"/>
            <w:vAlign w:val="center"/>
          </w:tcPr>
          <w:p>
            <w:pPr>
              <w:pStyle w:val="8"/>
              <w:keepNext w:val="0"/>
              <w:keepLines w:val="0"/>
              <w:pageBreakBefore w:val="0"/>
              <w:widowControl w:val="0"/>
              <w:kinsoku/>
              <w:wordWrap/>
              <w:overflowPunct/>
              <w:topLinePunct w:val="0"/>
              <w:autoSpaceDE w:val="0"/>
              <w:autoSpaceDN w:val="0"/>
              <w:bidi w:val="0"/>
              <w:adjustRightInd/>
              <w:snapToGrid/>
              <w:spacing w:before="157" w:line="300" w:lineRule="exact"/>
              <w:ind w:left="650" w:leftChars="0" w:hanging="650" w:hangingChars="271"/>
              <w:jc w:val="center"/>
              <w:textAlignment w:val="auto"/>
              <w:rPr>
                <w:rFonts w:hint="eastAsia" w:ascii="黑体" w:eastAsia="黑体"/>
                <w:sz w:val="24"/>
                <w:szCs w:val="28"/>
                <w:lang w:eastAsia="zh-CN"/>
              </w:rPr>
            </w:pPr>
            <w:r>
              <w:rPr>
                <w:rFonts w:hint="eastAsia" w:ascii="黑体" w:eastAsia="黑体"/>
                <w:sz w:val="24"/>
                <w:szCs w:val="28"/>
                <w:lang w:eastAsia="zh-CN"/>
              </w:rPr>
              <w:t>年</w:t>
            </w:r>
            <w:r>
              <w:rPr>
                <w:rFonts w:hint="eastAsia" w:ascii="黑体" w:eastAsia="黑体"/>
                <w:sz w:val="24"/>
                <w:szCs w:val="28"/>
                <w:lang w:val="en-US" w:eastAsia="zh-CN"/>
              </w:rPr>
              <w:t xml:space="preserve">  </w:t>
            </w:r>
            <w:r>
              <w:rPr>
                <w:rFonts w:hint="eastAsia" w:ascii="黑体" w:eastAsia="黑体"/>
                <w:sz w:val="24"/>
                <w:szCs w:val="28"/>
                <w:lang w:eastAsia="zh-CN"/>
              </w:rPr>
              <w:t>度</w:t>
            </w:r>
          </w:p>
        </w:tc>
        <w:tc>
          <w:tcPr>
            <w:tcW w:w="2486" w:type="dxa"/>
            <w:noWrap w:val="0"/>
            <w:vAlign w:val="center"/>
          </w:tcPr>
          <w:p>
            <w:pPr>
              <w:pStyle w:val="8"/>
              <w:keepNext w:val="0"/>
              <w:keepLines w:val="0"/>
              <w:pageBreakBefore w:val="0"/>
              <w:widowControl w:val="0"/>
              <w:kinsoku/>
              <w:wordWrap/>
              <w:overflowPunct/>
              <w:topLinePunct w:val="0"/>
              <w:autoSpaceDE w:val="0"/>
              <w:autoSpaceDN w:val="0"/>
              <w:bidi w:val="0"/>
              <w:adjustRightInd/>
              <w:snapToGrid/>
              <w:spacing w:before="157" w:line="200" w:lineRule="exact"/>
              <w:ind w:left="650" w:leftChars="0" w:hanging="650" w:hangingChars="271"/>
              <w:jc w:val="center"/>
              <w:textAlignment w:val="auto"/>
              <w:rPr>
                <w:rFonts w:hint="eastAsia" w:ascii="黑体" w:eastAsia="黑体"/>
                <w:sz w:val="24"/>
                <w:szCs w:val="28"/>
                <w:lang w:eastAsia="zh-CN"/>
              </w:rPr>
            </w:pPr>
            <w:r>
              <w:rPr>
                <w:rFonts w:hint="eastAsia" w:ascii="黑体" w:eastAsia="黑体"/>
                <w:sz w:val="24"/>
                <w:szCs w:val="28"/>
                <w:lang w:eastAsia="zh-CN"/>
              </w:rPr>
              <w:t>参加本专业工作时间</w:t>
            </w:r>
          </w:p>
        </w:tc>
        <w:tc>
          <w:tcPr>
            <w:tcW w:w="5242" w:type="dxa"/>
            <w:gridSpan w:val="2"/>
            <w:noWrap w:val="0"/>
            <w:vAlign w:val="center"/>
          </w:tcPr>
          <w:p>
            <w:pPr>
              <w:pStyle w:val="8"/>
              <w:keepNext w:val="0"/>
              <w:keepLines w:val="0"/>
              <w:pageBreakBefore w:val="0"/>
              <w:widowControl w:val="0"/>
              <w:kinsoku/>
              <w:wordWrap/>
              <w:overflowPunct/>
              <w:topLinePunct w:val="0"/>
              <w:autoSpaceDE w:val="0"/>
              <w:autoSpaceDN w:val="0"/>
              <w:bidi w:val="0"/>
              <w:adjustRightInd/>
              <w:snapToGrid/>
              <w:spacing w:before="157" w:line="300" w:lineRule="exact"/>
              <w:ind w:left="650" w:leftChars="0" w:hanging="650" w:hangingChars="271"/>
              <w:jc w:val="center"/>
              <w:textAlignment w:val="auto"/>
              <w:rPr>
                <w:rFonts w:hint="eastAsia" w:ascii="黑体" w:eastAsia="黑体"/>
                <w:sz w:val="24"/>
                <w:szCs w:val="28"/>
                <w:lang w:eastAsia="zh-CN"/>
              </w:rPr>
            </w:pPr>
            <w:r>
              <w:rPr>
                <w:rFonts w:hint="eastAsia" w:ascii="黑体" w:eastAsia="黑体"/>
                <w:sz w:val="24"/>
                <w:szCs w:val="28"/>
                <w:lang w:eastAsia="zh-CN"/>
              </w:rPr>
              <w:t>备</w:t>
            </w:r>
            <w:r>
              <w:rPr>
                <w:rFonts w:hint="eastAsia" w:ascii="黑体" w:eastAsia="黑体"/>
                <w:sz w:val="24"/>
                <w:szCs w:val="28"/>
                <w:lang w:val="en-US" w:eastAsia="zh-CN"/>
              </w:rPr>
              <w:t xml:space="preserve">  </w:t>
            </w:r>
            <w:r>
              <w:rPr>
                <w:rFonts w:hint="eastAsia" w:ascii="黑体" w:eastAsia="黑体"/>
                <w:sz w:val="24"/>
                <w:szCs w:val="28"/>
                <w:lang w:eastAsia="zh-CN"/>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968" w:type="dxa"/>
            <w:noWrap w:val="0"/>
            <w:vAlign w:val="center"/>
          </w:tcPr>
          <w:p>
            <w:pPr>
              <w:pStyle w:val="8"/>
              <w:tabs>
                <w:tab w:val="left" w:pos="621"/>
                <w:tab w:val="left" w:pos="1142"/>
              </w:tabs>
              <w:spacing w:line="266" w:lineRule="exact"/>
              <w:ind w:right="2" w:rightChars="0"/>
              <w:jc w:val="center"/>
              <w:rPr>
                <w:rFonts w:hint="eastAsia"/>
                <w:sz w:val="24"/>
                <w:szCs w:val="28"/>
                <w:lang w:eastAsia="zh-CN"/>
              </w:rPr>
            </w:pPr>
          </w:p>
        </w:tc>
        <w:tc>
          <w:tcPr>
            <w:tcW w:w="2486" w:type="dxa"/>
            <w:noWrap w:val="0"/>
            <w:vAlign w:val="center"/>
          </w:tcPr>
          <w:p>
            <w:pPr>
              <w:pStyle w:val="8"/>
              <w:tabs>
                <w:tab w:val="left" w:pos="621"/>
                <w:tab w:val="left" w:pos="1142"/>
              </w:tabs>
              <w:spacing w:line="266" w:lineRule="exact"/>
              <w:ind w:right="2" w:rightChars="0"/>
              <w:jc w:val="center"/>
              <w:rPr>
                <w:rFonts w:hint="default"/>
                <w:sz w:val="24"/>
                <w:szCs w:val="28"/>
                <w:lang w:val="en-US" w:eastAsia="zh-CN"/>
              </w:rPr>
            </w:pPr>
            <w:r>
              <w:rPr>
                <w:rFonts w:hint="eastAsia"/>
                <w:sz w:val="24"/>
                <w:szCs w:val="28"/>
                <w:u w:val="single"/>
                <w:lang w:val="en-US" w:eastAsia="zh-CN"/>
              </w:rPr>
              <w:t xml:space="preserve">     </w:t>
            </w:r>
            <w:r>
              <w:rPr>
                <w:rFonts w:hint="eastAsia"/>
                <w:sz w:val="24"/>
                <w:szCs w:val="28"/>
                <w:lang w:val="en-US" w:eastAsia="zh-CN"/>
              </w:rPr>
              <w:t>周</w:t>
            </w:r>
          </w:p>
        </w:tc>
        <w:tc>
          <w:tcPr>
            <w:tcW w:w="5242" w:type="dxa"/>
            <w:gridSpan w:val="2"/>
            <w:noWrap w:val="0"/>
            <w:vAlign w:val="center"/>
          </w:tcPr>
          <w:p>
            <w:pPr>
              <w:pStyle w:val="8"/>
              <w:tabs>
                <w:tab w:val="left" w:pos="621"/>
                <w:tab w:val="left" w:pos="1142"/>
              </w:tabs>
              <w:spacing w:line="266" w:lineRule="exact"/>
              <w:ind w:right="2" w:rightChars="0"/>
              <w:jc w:val="center"/>
              <w:rPr>
                <w:rFonts w:hint="eastAsia"/>
                <w:sz w:val="24"/>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968" w:type="dxa"/>
            <w:noWrap w:val="0"/>
            <w:vAlign w:val="center"/>
          </w:tcPr>
          <w:p>
            <w:pPr>
              <w:pStyle w:val="8"/>
              <w:tabs>
                <w:tab w:val="left" w:pos="621"/>
                <w:tab w:val="left" w:pos="1142"/>
              </w:tabs>
              <w:spacing w:line="266" w:lineRule="exact"/>
              <w:ind w:right="2" w:rightChars="0"/>
              <w:jc w:val="center"/>
              <w:rPr>
                <w:rFonts w:hint="eastAsia"/>
                <w:sz w:val="24"/>
                <w:szCs w:val="28"/>
                <w:lang w:eastAsia="zh-CN"/>
              </w:rPr>
            </w:pPr>
          </w:p>
        </w:tc>
        <w:tc>
          <w:tcPr>
            <w:tcW w:w="2486" w:type="dxa"/>
            <w:noWrap w:val="0"/>
            <w:vAlign w:val="center"/>
          </w:tcPr>
          <w:p>
            <w:pPr>
              <w:pStyle w:val="8"/>
              <w:tabs>
                <w:tab w:val="left" w:pos="621"/>
                <w:tab w:val="left" w:pos="1142"/>
              </w:tabs>
              <w:spacing w:line="266" w:lineRule="exact"/>
              <w:ind w:right="2" w:rightChars="0"/>
              <w:jc w:val="center"/>
              <w:rPr>
                <w:rFonts w:hint="eastAsia"/>
                <w:sz w:val="24"/>
                <w:szCs w:val="28"/>
                <w:lang w:eastAsia="zh-CN"/>
              </w:rPr>
            </w:pPr>
            <w:r>
              <w:rPr>
                <w:rFonts w:hint="eastAsia"/>
                <w:sz w:val="24"/>
                <w:szCs w:val="28"/>
                <w:u w:val="single"/>
                <w:lang w:val="en-US" w:eastAsia="zh-CN"/>
              </w:rPr>
              <w:t xml:space="preserve">     </w:t>
            </w:r>
            <w:r>
              <w:rPr>
                <w:rFonts w:hint="eastAsia"/>
                <w:sz w:val="24"/>
                <w:szCs w:val="28"/>
                <w:lang w:val="en-US" w:eastAsia="zh-CN"/>
              </w:rPr>
              <w:t>周</w:t>
            </w:r>
          </w:p>
        </w:tc>
        <w:tc>
          <w:tcPr>
            <w:tcW w:w="5242" w:type="dxa"/>
            <w:gridSpan w:val="2"/>
            <w:noWrap w:val="0"/>
            <w:vAlign w:val="center"/>
          </w:tcPr>
          <w:p>
            <w:pPr>
              <w:pStyle w:val="8"/>
              <w:tabs>
                <w:tab w:val="left" w:pos="621"/>
                <w:tab w:val="left" w:pos="1142"/>
              </w:tabs>
              <w:spacing w:line="266" w:lineRule="exact"/>
              <w:ind w:right="2" w:rightChars="0"/>
              <w:jc w:val="center"/>
              <w:rPr>
                <w:rFonts w:hint="default"/>
                <w:sz w:val="24"/>
                <w:szCs w:val="2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968" w:type="dxa"/>
            <w:noWrap w:val="0"/>
            <w:vAlign w:val="center"/>
          </w:tcPr>
          <w:p>
            <w:pPr>
              <w:pStyle w:val="8"/>
              <w:tabs>
                <w:tab w:val="left" w:pos="621"/>
                <w:tab w:val="left" w:pos="1142"/>
              </w:tabs>
              <w:spacing w:line="266" w:lineRule="exact"/>
              <w:ind w:right="2" w:rightChars="0"/>
              <w:jc w:val="center"/>
              <w:rPr>
                <w:rFonts w:hint="eastAsia"/>
                <w:sz w:val="24"/>
                <w:szCs w:val="28"/>
                <w:lang w:eastAsia="zh-CN"/>
              </w:rPr>
            </w:pPr>
          </w:p>
        </w:tc>
        <w:tc>
          <w:tcPr>
            <w:tcW w:w="2486" w:type="dxa"/>
            <w:noWrap w:val="0"/>
            <w:vAlign w:val="center"/>
          </w:tcPr>
          <w:p>
            <w:pPr>
              <w:pStyle w:val="8"/>
              <w:tabs>
                <w:tab w:val="left" w:pos="621"/>
                <w:tab w:val="left" w:pos="1142"/>
              </w:tabs>
              <w:spacing w:line="266" w:lineRule="exact"/>
              <w:ind w:left="0" w:leftChars="0" w:right="2" w:rightChars="0"/>
              <w:jc w:val="center"/>
              <w:rPr>
                <w:rFonts w:hint="eastAsia"/>
                <w:sz w:val="24"/>
                <w:szCs w:val="28"/>
                <w:u w:val="single"/>
                <w:lang w:val="en-US" w:eastAsia="zh-CN"/>
              </w:rPr>
            </w:pPr>
            <w:r>
              <w:rPr>
                <w:rFonts w:hint="eastAsia"/>
                <w:sz w:val="24"/>
                <w:szCs w:val="28"/>
                <w:u w:val="single"/>
                <w:lang w:val="en-US" w:eastAsia="zh-CN"/>
              </w:rPr>
              <w:t xml:space="preserve">     </w:t>
            </w:r>
            <w:r>
              <w:rPr>
                <w:rFonts w:hint="eastAsia"/>
                <w:sz w:val="24"/>
                <w:szCs w:val="28"/>
                <w:lang w:val="en-US" w:eastAsia="zh-CN"/>
              </w:rPr>
              <w:t>周</w:t>
            </w:r>
          </w:p>
        </w:tc>
        <w:tc>
          <w:tcPr>
            <w:tcW w:w="5242" w:type="dxa"/>
            <w:gridSpan w:val="2"/>
            <w:noWrap w:val="0"/>
            <w:vAlign w:val="center"/>
          </w:tcPr>
          <w:p>
            <w:pPr>
              <w:pStyle w:val="8"/>
              <w:tabs>
                <w:tab w:val="left" w:pos="621"/>
                <w:tab w:val="left" w:pos="1142"/>
              </w:tabs>
              <w:spacing w:line="266" w:lineRule="exact"/>
              <w:ind w:right="2" w:rightChars="0"/>
              <w:jc w:val="center"/>
              <w:rPr>
                <w:rFonts w:hint="eastAsia"/>
                <w:sz w:val="24"/>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968" w:type="dxa"/>
            <w:noWrap w:val="0"/>
            <w:vAlign w:val="center"/>
          </w:tcPr>
          <w:p>
            <w:pPr>
              <w:pStyle w:val="8"/>
              <w:tabs>
                <w:tab w:val="left" w:pos="621"/>
                <w:tab w:val="left" w:pos="1142"/>
              </w:tabs>
              <w:spacing w:line="266" w:lineRule="exact"/>
              <w:ind w:right="2" w:rightChars="0"/>
              <w:jc w:val="center"/>
              <w:rPr>
                <w:rFonts w:hint="eastAsia"/>
                <w:sz w:val="24"/>
                <w:szCs w:val="28"/>
                <w:lang w:eastAsia="zh-CN"/>
              </w:rPr>
            </w:pPr>
          </w:p>
        </w:tc>
        <w:tc>
          <w:tcPr>
            <w:tcW w:w="2486" w:type="dxa"/>
            <w:noWrap w:val="0"/>
            <w:vAlign w:val="center"/>
          </w:tcPr>
          <w:p>
            <w:pPr>
              <w:pStyle w:val="8"/>
              <w:tabs>
                <w:tab w:val="left" w:pos="621"/>
                <w:tab w:val="left" w:pos="1142"/>
              </w:tabs>
              <w:spacing w:line="266" w:lineRule="exact"/>
              <w:ind w:left="0" w:leftChars="0" w:right="2" w:rightChars="0"/>
              <w:jc w:val="center"/>
              <w:rPr>
                <w:rFonts w:hint="eastAsia"/>
                <w:sz w:val="24"/>
                <w:szCs w:val="28"/>
                <w:u w:val="single"/>
                <w:lang w:val="en-US" w:eastAsia="zh-CN"/>
              </w:rPr>
            </w:pPr>
            <w:r>
              <w:rPr>
                <w:rFonts w:hint="eastAsia"/>
                <w:sz w:val="24"/>
                <w:szCs w:val="28"/>
                <w:u w:val="single"/>
                <w:lang w:val="en-US" w:eastAsia="zh-CN"/>
              </w:rPr>
              <w:t xml:space="preserve">     </w:t>
            </w:r>
            <w:r>
              <w:rPr>
                <w:rFonts w:hint="eastAsia"/>
                <w:sz w:val="24"/>
                <w:szCs w:val="28"/>
                <w:lang w:val="en-US" w:eastAsia="zh-CN"/>
              </w:rPr>
              <w:t>周</w:t>
            </w:r>
          </w:p>
        </w:tc>
        <w:tc>
          <w:tcPr>
            <w:tcW w:w="5242" w:type="dxa"/>
            <w:gridSpan w:val="2"/>
            <w:noWrap w:val="0"/>
            <w:vAlign w:val="center"/>
          </w:tcPr>
          <w:p>
            <w:pPr>
              <w:pStyle w:val="8"/>
              <w:tabs>
                <w:tab w:val="left" w:pos="621"/>
                <w:tab w:val="left" w:pos="1142"/>
              </w:tabs>
              <w:spacing w:line="266" w:lineRule="exact"/>
              <w:ind w:right="2" w:rightChars="0"/>
              <w:jc w:val="center"/>
              <w:rPr>
                <w:rFonts w:hint="eastAsia"/>
                <w:sz w:val="24"/>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968" w:type="dxa"/>
            <w:noWrap w:val="0"/>
            <w:vAlign w:val="center"/>
          </w:tcPr>
          <w:p>
            <w:pPr>
              <w:pStyle w:val="8"/>
              <w:tabs>
                <w:tab w:val="left" w:pos="621"/>
                <w:tab w:val="left" w:pos="1142"/>
              </w:tabs>
              <w:spacing w:line="266" w:lineRule="exact"/>
              <w:ind w:right="2" w:rightChars="0"/>
              <w:jc w:val="center"/>
              <w:rPr>
                <w:rFonts w:hint="eastAsia"/>
                <w:sz w:val="24"/>
                <w:szCs w:val="28"/>
                <w:lang w:eastAsia="zh-CN"/>
              </w:rPr>
            </w:pPr>
          </w:p>
        </w:tc>
        <w:tc>
          <w:tcPr>
            <w:tcW w:w="2486" w:type="dxa"/>
            <w:noWrap w:val="0"/>
            <w:vAlign w:val="center"/>
          </w:tcPr>
          <w:p>
            <w:pPr>
              <w:pStyle w:val="8"/>
              <w:tabs>
                <w:tab w:val="left" w:pos="621"/>
                <w:tab w:val="left" w:pos="1142"/>
              </w:tabs>
              <w:spacing w:line="266" w:lineRule="exact"/>
              <w:ind w:left="0" w:leftChars="0" w:right="2" w:rightChars="0"/>
              <w:jc w:val="center"/>
              <w:rPr>
                <w:rFonts w:hint="eastAsia"/>
                <w:sz w:val="24"/>
                <w:szCs w:val="28"/>
                <w:u w:val="single"/>
                <w:lang w:val="en-US" w:eastAsia="zh-CN"/>
              </w:rPr>
            </w:pPr>
            <w:r>
              <w:rPr>
                <w:rFonts w:hint="eastAsia"/>
                <w:sz w:val="24"/>
                <w:szCs w:val="28"/>
                <w:u w:val="single"/>
                <w:lang w:val="en-US" w:eastAsia="zh-CN"/>
              </w:rPr>
              <w:t xml:space="preserve">     </w:t>
            </w:r>
            <w:r>
              <w:rPr>
                <w:rFonts w:hint="eastAsia"/>
                <w:sz w:val="24"/>
                <w:szCs w:val="28"/>
                <w:lang w:val="en-US" w:eastAsia="zh-CN"/>
              </w:rPr>
              <w:t>周</w:t>
            </w:r>
          </w:p>
        </w:tc>
        <w:tc>
          <w:tcPr>
            <w:tcW w:w="5242" w:type="dxa"/>
            <w:gridSpan w:val="2"/>
            <w:noWrap w:val="0"/>
            <w:vAlign w:val="center"/>
          </w:tcPr>
          <w:p>
            <w:pPr>
              <w:pStyle w:val="8"/>
              <w:tabs>
                <w:tab w:val="left" w:pos="621"/>
                <w:tab w:val="left" w:pos="1142"/>
              </w:tabs>
              <w:spacing w:line="266" w:lineRule="exact"/>
              <w:ind w:right="2" w:rightChars="0"/>
              <w:jc w:val="center"/>
              <w:rPr>
                <w:rFonts w:hint="eastAsia"/>
                <w:sz w:val="24"/>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968" w:type="dxa"/>
            <w:noWrap w:val="0"/>
            <w:vAlign w:val="center"/>
          </w:tcPr>
          <w:p>
            <w:pPr>
              <w:pStyle w:val="8"/>
              <w:tabs>
                <w:tab w:val="left" w:pos="621"/>
                <w:tab w:val="left" w:pos="1142"/>
              </w:tabs>
              <w:spacing w:line="266" w:lineRule="exact"/>
              <w:ind w:right="2" w:rightChars="0"/>
              <w:jc w:val="center"/>
              <w:rPr>
                <w:rFonts w:hint="eastAsia"/>
                <w:sz w:val="24"/>
                <w:szCs w:val="28"/>
                <w:lang w:eastAsia="zh-CN"/>
              </w:rPr>
            </w:pPr>
          </w:p>
        </w:tc>
        <w:tc>
          <w:tcPr>
            <w:tcW w:w="2486" w:type="dxa"/>
            <w:noWrap w:val="0"/>
            <w:vAlign w:val="center"/>
          </w:tcPr>
          <w:p>
            <w:pPr>
              <w:pStyle w:val="8"/>
              <w:tabs>
                <w:tab w:val="left" w:pos="621"/>
                <w:tab w:val="left" w:pos="1142"/>
              </w:tabs>
              <w:spacing w:line="266" w:lineRule="exact"/>
              <w:ind w:left="0" w:leftChars="0" w:right="2" w:rightChars="0"/>
              <w:jc w:val="center"/>
              <w:rPr>
                <w:rFonts w:hint="eastAsia"/>
                <w:sz w:val="24"/>
                <w:szCs w:val="28"/>
                <w:u w:val="single"/>
                <w:lang w:val="en-US" w:eastAsia="zh-CN"/>
              </w:rPr>
            </w:pPr>
            <w:r>
              <w:rPr>
                <w:rFonts w:hint="eastAsia"/>
                <w:sz w:val="24"/>
                <w:szCs w:val="28"/>
                <w:u w:val="single"/>
                <w:lang w:val="en-US" w:eastAsia="zh-CN"/>
              </w:rPr>
              <w:t xml:space="preserve">     </w:t>
            </w:r>
            <w:r>
              <w:rPr>
                <w:rFonts w:hint="eastAsia"/>
                <w:sz w:val="24"/>
                <w:szCs w:val="28"/>
                <w:lang w:val="en-US" w:eastAsia="zh-CN"/>
              </w:rPr>
              <w:t>周</w:t>
            </w:r>
          </w:p>
        </w:tc>
        <w:tc>
          <w:tcPr>
            <w:tcW w:w="5242" w:type="dxa"/>
            <w:gridSpan w:val="2"/>
            <w:noWrap w:val="0"/>
            <w:vAlign w:val="center"/>
          </w:tcPr>
          <w:p>
            <w:pPr>
              <w:pStyle w:val="8"/>
              <w:tabs>
                <w:tab w:val="left" w:pos="621"/>
                <w:tab w:val="left" w:pos="1142"/>
              </w:tabs>
              <w:spacing w:line="266" w:lineRule="exact"/>
              <w:ind w:right="2" w:rightChars="0"/>
              <w:jc w:val="center"/>
              <w:rPr>
                <w:rFonts w:hint="eastAsia"/>
                <w:sz w:val="24"/>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968" w:type="dxa"/>
            <w:noWrap w:val="0"/>
            <w:vAlign w:val="center"/>
          </w:tcPr>
          <w:p>
            <w:pPr>
              <w:pStyle w:val="8"/>
              <w:tabs>
                <w:tab w:val="left" w:pos="621"/>
                <w:tab w:val="left" w:pos="1142"/>
              </w:tabs>
              <w:spacing w:line="266" w:lineRule="exact"/>
              <w:ind w:right="2" w:rightChars="0"/>
              <w:jc w:val="center"/>
              <w:rPr>
                <w:rFonts w:hint="eastAsia"/>
                <w:sz w:val="24"/>
                <w:szCs w:val="28"/>
                <w:lang w:eastAsia="zh-CN"/>
              </w:rPr>
            </w:pPr>
          </w:p>
        </w:tc>
        <w:tc>
          <w:tcPr>
            <w:tcW w:w="2486" w:type="dxa"/>
            <w:noWrap w:val="0"/>
            <w:vAlign w:val="center"/>
          </w:tcPr>
          <w:p>
            <w:pPr>
              <w:pStyle w:val="8"/>
              <w:tabs>
                <w:tab w:val="left" w:pos="621"/>
                <w:tab w:val="left" w:pos="1142"/>
              </w:tabs>
              <w:spacing w:line="266" w:lineRule="exact"/>
              <w:ind w:left="0" w:leftChars="0" w:right="2" w:rightChars="0"/>
              <w:jc w:val="center"/>
              <w:rPr>
                <w:rFonts w:hint="eastAsia"/>
                <w:sz w:val="24"/>
                <w:szCs w:val="28"/>
                <w:u w:val="single"/>
                <w:lang w:val="en-US" w:eastAsia="zh-CN"/>
              </w:rPr>
            </w:pPr>
            <w:r>
              <w:rPr>
                <w:rFonts w:hint="eastAsia"/>
                <w:sz w:val="24"/>
                <w:szCs w:val="28"/>
                <w:u w:val="single"/>
                <w:lang w:val="en-US" w:eastAsia="zh-CN"/>
              </w:rPr>
              <w:t xml:space="preserve">     </w:t>
            </w:r>
            <w:r>
              <w:rPr>
                <w:rFonts w:hint="eastAsia"/>
                <w:sz w:val="24"/>
                <w:szCs w:val="28"/>
                <w:lang w:val="en-US" w:eastAsia="zh-CN"/>
              </w:rPr>
              <w:t>周</w:t>
            </w:r>
          </w:p>
        </w:tc>
        <w:tc>
          <w:tcPr>
            <w:tcW w:w="5242" w:type="dxa"/>
            <w:gridSpan w:val="2"/>
            <w:noWrap w:val="0"/>
            <w:vAlign w:val="center"/>
          </w:tcPr>
          <w:p>
            <w:pPr>
              <w:pStyle w:val="8"/>
              <w:tabs>
                <w:tab w:val="left" w:pos="621"/>
                <w:tab w:val="left" w:pos="1142"/>
              </w:tabs>
              <w:spacing w:line="266" w:lineRule="exact"/>
              <w:ind w:right="2" w:rightChars="0"/>
              <w:jc w:val="center"/>
              <w:rPr>
                <w:rFonts w:hint="eastAsia"/>
                <w:sz w:val="24"/>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968" w:type="dxa"/>
            <w:noWrap w:val="0"/>
            <w:vAlign w:val="center"/>
          </w:tcPr>
          <w:p>
            <w:pPr>
              <w:pStyle w:val="8"/>
              <w:tabs>
                <w:tab w:val="left" w:pos="621"/>
                <w:tab w:val="left" w:pos="1142"/>
              </w:tabs>
              <w:spacing w:line="266" w:lineRule="exact"/>
              <w:ind w:right="2" w:rightChars="0"/>
              <w:jc w:val="center"/>
              <w:rPr>
                <w:rFonts w:hint="eastAsia"/>
                <w:sz w:val="24"/>
                <w:szCs w:val="28"/>
                <w:lang w:eastAsia="zh-CN"/>
              </w:rPr>
            </w:pPr>
          </w:p>
        </w:tc>
        <w:tc>
          <w:tcPr>
            <w:tcW w:w="2486" w:type="dxa"/>
            <w:noWrap w:val="0"/>
            <w:vAlign w:val="center"/>
          </w:tcPr>
          <w:p>
            <w:pPr>
              <w:pStyle w:val="8"/>
              <w:tabs>
                <w:tab w:val="left" w:pos="621"/>
                <w:tab w:val="left" w:pos="1142"/>
              </w:tabs>
              <w:spacing w:line="266" w:lineRule="exact"/>
              <w:ind w:left="0" w:leftChars="0" w:right="2" w:rightChars="0"/>
              <w:jc w:val="center"/>
              <w:rPr>
                <w:rFonts w:hint="eastAsia"/>
                <w:sz w:val="24"/>
                <w:szCs w:val="28"/>
                <w:u w:val="single"/>
                <w:lang w:val="en-US" w:eastAsia="zh-CN"/>
              </w:rPr>
            </w:pPr>
            <w:r>
              <w:rPr>
                <w:rFonts w:hint="eastAsia"/>
                <w:sz w:val="24"/>
                <w:szCs w:val="28"/>
                <w:u w:val="single"/>
                <w:lang w:val="en-US" w:eastAsia="zh-CN"/>
              </w:rPr>
              <w:t xml:space="preserve">     </w:t>
            </w:r>
            <w:r>
              <w:rPr>
                <w:rFonts w:hint="eastAsia"/>
                <w:sz w:val="24"/>
                <w:szCs w:val="28"/>
                <w:lang w:val="en-US" w:eastAsia="zh-CN"/>
              </w:rPr>
              <w:t>周</w:t>
            </w:r>
          </w:p>
        </w:tc>
        <w:tc>
          <w:tcPr>
            <w:tcW w:w="5242" w:type="dxa"/>
            <w:gridSpan w:val="2"/>
            <w:noWrap w:val="0"/>
            <w:vAlign w:val="center"/>
          </w:tcPr>
          <w:p>
            <w:pPr>
              <w:pStyle w:val="8"/>
              <w:tabs>
                <w:tab w:val="left" w:pos="621"/>
                <w:tab w:val="left" w:pos="1142"/>
              </w:tabs>
              <w:spacing w:line="266" w:lineRule="exact"/>
              <w:ind w:right="2" w:rightChars="0"/>
              <w:jc w:val="center"/>
              <w:rPr>
                <w:rFonts w:hint="eastAsia"/>
                <w:sz w:val="24"/>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968" w:type="dxa"/>
            <w:noWrap w:val="0"/>
            <w:vAlign w:val="center"/>
          </w:tcPr>
          <w:p>
            <w:pPr>
              <w:pStyle w:val="8"/>
              <w:tabs>
                <w:tab w:val="left" w:pos="621"/>
                <w:tab w:val="left" w:pos="1142"/>
              </w:tabs>
              <w:spacing w:line="266" w:lineRule="exact"/>
              <w:ind w:right="2" w:rightChars="0"/>
              <w:jc w:val="center"/>
              <w:rPr>
                <w:rFonts w:hint="eastAsia"/>
                <w:sz w:val="24"/>
                <w:szCs w:val="28"/>
                <w:lang w:eastAsia="zh-CN"/>
              </w:rPr>
            </w:pPr>
          </w:p>
        </w:tc>
        <w:tc>
          <w:tcPr>
            <w:tcW w:w="2486" w:type="dxa"/>
            <w:noWrap w:val="0"/>
            <w:vAlign w:val="center"/>
          </w:tcPr>
          <w:p>
            <w:pPr>
              <w:pStyle w:val="8"/>
              <w:tabs>
                <w:tab w:val="left" w:pos="621"/>
                <w:tab w:val="left" w:pos="1142"/>
              </w:tabs>
              <w:spacing w:line="266" w:lineRule="exact"/>
              <w:ind w:left="0" w:leftChars="0" w:right="2" w:rightChars="0"/>
              <w:jc w:val="center"/>
              <w:rPr>
                <w:rFonts w:hint="eastAsia"/>
                <w:sz w:val="24"/>
                <w:szCs w:val="28"/>
                <w:u w:val="single"/>
                <w:lang w:val="en-US" w:eastAsia="zh-CN"/>
              </w:rPr>
            </w:pPr>
            <w:r>
              <w:rPr>
                <w:rFonts w:hint="eastAsia"/>
                <w:sz w:val="24"/>
                <w:szCs w:val="28"/>
                <w:u w:val="single"/>
                <w:lang w:val="en-US" w:eastAsia="zh-CN"/>
              </w:rPr>
              <w:t xml:space="preserve">     </w:t>
            </w:r>
            <w:r>
              <w:rPr>
                <w:rFonts w:hint="eastAsia"/>
                <w:sz w:val="24"/>
                <w:szCs w:val="28"/>
                <w:lang w:val="en-US" w:eastAsia="zh-CN"/>
              </w:rPr>
              <w:t>周</w:t>
            </w:r>
          </w:p>
        </w:tc>
        <w:tc>
          <w:tcPr>
            <w:tcW w:w="5242" w:type="dxa"/>
            <w:gridSpan w:val="2"/>
            <w:noWrap w:val="0"/>
            <w:vAlign w:val="center"/>
          </w:tcPr>
          <w:p>
            <w:pPr>
              <w:pStyle w:val="8"/>
              <w:tabs>
                <w:tab w:val="left" w:pos="621"/>
                <w:tab w:val="left" w:pos="1142"/>
              </w:tabs>
              <w:spacing w:line="266" w:lineRule="exact"/>
              <w:ind w:right="2" w:rightChars="0"/>
              <w:jc w:val="center"/>
              <w:rPr>
                <w:rFonts w:hint="eastAsia"/>
                <w:sz w:val="24"/>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968" w:type="dxa"/>
            <w:noWrap w:val="0"/>
            <w:vAlign w:val="center"/>
          </w:tcPr>
          <w:p>
            <w:pPr>
              <w:pStyle w:val="8"/>
              <w:tabs>
                <w:tab w:val="left" w:pos="621"/>
                <w:tab w:val="left" w:pos="1142"/>
              </w:tabs>
              <w:spacing w:line="266" w:lineRule="exact"/>
              <w:ind w:right="2" w:rightChars="0"/>
              <w:jc w:val="center"/>
              <w:rPr>
                <w:rFonts w:hint="eastAsia"/>
                <w:b/>
                <w:bCs/>
                <w:sz w:val="24"/>
                <w:szCs w:val="28"/>
                <w:lang w:eastAsia="zh-CN"/>
              </w:rPr>
            </w:pPr>
            <w:r>
              <w:rPr>
                <w:rFonts w:hint="eastAsia"/>
                <w:b/>
                <w:bCs/>
                <w:sz w:val="24"/>
                <w:szCs w:val="28"/>
                <w:lang w:eastAsia="zh-CN"/>
              </w:rPr>
              <w:t>平</w:t>
            </w:r>
            <w:r>
              <w:rPr>
                <w:rFonts w:hint="eastAsia"/>
                <w:b/>
                <w:bCs/>
                <w:sz w:val="24"/>
                <w:szCs w:val="28"/>
                <w:lang w:val="en-US" w:eastAsia="zh-CN"/>
              </w:rPr>
              <w:t xml:space="preserve">  </w:t>
            </w:r>
            <w:r>
              <w:rPr>
                <w:rFonts w:hint="eastAsia"/>
                <w:b/>
                <w:bCs/>
                <w:sz w:val="24"/>
                <w:szCs w:val="28"/>
                <w:lang w:eastAsia="zh-CN"/>
              </w:rPr>
              <w:t>均</w:t>
            </w:r>
          </w:p>
        </w:tc>
        <w:tc>
          <w:tcPr>
            <w:tcW w:w="2486" w:type="dxa"/>
            <w:noWrap w:val="0"/>
            <w:vAlign w:val="center"/>
          </w:tcPr>
          <w:p>
            <w:pPr>
              <w:pStyle w:val="8"/>
              <w:tabs>
                <w:tab w:val="left" w:pos="621"/>
                <w:tab w:val="left" w:pos="1142"/>
              </w:tabs>
              <w:spacing w:line="266" w:lineRule="exact"/>
              <w:ind w:right="2" w:rightChars="0"/>
              <w:jc w:val="center"/>
              <w:rPr>
                <w:rFonts w:hint="default"/>
                <w:b/>
                <w:bCs/>
                <w:sz w:val="24"/>
                <w:szCs w:val="28"/>
                <w:u w:val="single"/>
                <w:lang w:val="en-US" w:eastAsia="zh-CN"/>
              </w:rPr>
            </w:pPr>
            <w:r>
              <w:rPr>
                <w:rFonts w:hint="eastAsia"/>
                <w:b/>
                <w:bCs/>
                <w:sz w:val="24"/>
                <w:szCs w:val="28"/>
                <w:u w:val="single"/>
                <w:lang w:val="en-US" w:eastAsia="zh-CN"/>
              </w:rPr>
              <w:t xml:space="preserve">      </w:t>
            </w:r>
            <w:r>
              <w:rPr>
                <w:rFonts w:hint="eastAsia"/>
                <w:b/>
                <w:bCs/>
                <w:sz w:val="24"/>
                <w:szCs w:val="28"/>
                <w:u w:val="none"/>
                <w:lang w:val="en-US" w:eastAsia="zh-CN"/>
              </w:rPr>
              <w:t>周/年</w:t>
            </w:r>
          </w:p>
        </w:tc>
        <w:tc>
          <w:tcPr>
            <w:tcW w:w="5242" w:type="dxa"/>
            <w:gridSpan w:val="2"/>
            <w:noWrap w:val="0"/>
            <w:vAlign w:val="center"/>
          </w:tcPr>
          <w:p>
            <w:pPr>
              <w:pStyle w:val="8"/>
              <w:tabs>
                <w:tab w:val="left" w:pos="621"/>
                <w:tab w:val="left" w:pos="1142"/>
              </w:tabs>
              <w:spacing w:line="266" w:lineRule="exact"/>
              <w:ind w:right="2" w:rightChars="0"/>
              <w:jc w:val="center"/>
              <w:rPr>
                <w:rFonts w:hint="eastAsia"/>
                <w:sz w:val="24"/>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57" w:hRule="atLeast"/>
          <w:jc w:val="center"/>
        </w:trPr>
        <w:tc>
          <w:tcPr>
            <w:tcW w:w="9696" w:type="dxa"/>
            <w:gridSpan w:val="4"/>
            <w:noWrap w:val="0"/>
            <w:vAlign w:val="top"/>
          </w:tcPr>
          <w:p>
            <w:pPr>
              <w:pStyle w:val="8"/>
              <w:spacing w:before="42"/>
              <w:ind w:left="782"/>
              <w:rPr>
                <w:b/>
                <w:sz w:val="28"/>
                <w:szCs w:val="32"/>
              </w:rPr>
            </w:pPr>
            <w:r>
              <w:rPr>
                <w:b/>
                <w:sz w:val="28"/>
                <w:szCs w:val="32"/>
              </w:rPr>
              <w:t>本人承诺以上所填信息属实。</w:t>
            </w:r>
          </w:p>
          <w:p>
            <w:pPr>
              <w:pStyle w:val="8"/>
              <w:spacing w:before="3"/>
              <w:rPr>
                <w:rFonts w:ascii="小标宋"/>
                <w:sz w:val="13"/>
              </w:rPr>
            </w:pPr>
          </w:p>
          <w:p>
            <w:pPr>
              <w:pStyle w:val="8"/>
              <w:ind w:left="6074"/>
              <w:rPr>
                <w:sz w:val="24"/>
                <w:szCs w:val="28"/>
              </w:rPr>
            </w:pPr>
            <w:r>
              <w:rPr>
                <w:sz w:val="24"/>
                <w:szCs w:val="28"/>
              </w:rPr>
              <w:t>申报人签名：</w:t>
            </w:r>
          </w:p>
          <w:p>
            <w:pPr>
              <w:pStyle w:val="8"/>
              <w:spacing w:before="2"/>
              <w:rPr>
                <w:rFonts w:ascii="小标宋"/>
                <w:sz w:val="16"/>
                <w:szCs w:val="28"/>
              </w:rPr>
            </w:pPr>
          </w:p>
          <w:p>
            <w:pPr>
              <w:pStyle w:val="8"/>
              <w:tabs>
                <w:tab w:val="left" w:pos="621"/>
                <w:tab w:val="left" w:pos="1142"/>
              </w:tabs>
              <w:spacing w:line="266" w:lineRule="exact"/>
              <w:ind w:right="882" w:rightChars="0"/>
              <w:jc w:val="right"/>
              <w:rPr>
                <w:sz w:val="21"/>
              </w:rPr>
            </w:pPr>
            <w:r>
              <w:rPr>
                <w:sz w:val="24"/>
                <w:szCs w:val="28"/>
              </w:rPr>
              <w:t>年</w:t>
            </w:r>
            <w:r>
              <w:rPr>
                <w:rFonts w:hint="eastAsia"/>
                <w:sz w:val="24"/>
                <w:szCs w:val="28"/>
                <w:lang w:val="en-US" w:eastAsia="zh-CN"/>
              </w:rPr>
              <w:t xml:space="preserve">   </w:t>
            </w:r>
            <w:r>
              <w:rPr>
                <w:sz w:val="24"/>
                <w:szCs w:val="28"/>
              </w:rPr>
              <w:t>月</w:t>
            </w:r>
            <w:r>
              <w:rPr>
                <w:rFonts w:hint="eastAsia"/>
                <w:sz w:val="24"/>
                <w:szCs w:val="28"/>
                <w:lang w:val="en-US" w:eastAsia="zh-CN"/>
              </w:rPr>
              <w:t xml:space="preserve">   </w:t>
            </w:r>
            <w:r>
              <w:rPr>
                <w:w w:val="95"/>
                <w:sz w:val="24"/>
                <w:szCs w:val="28"/>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77" w:hRule="atLeast"/>
          <w:jc w:val="center"/>
        </w:trPr>
        <w:tc>
          <w:tcPr>
            <w:tcW w:w="9696" w:type="dxa"/>
            <w:gridSpan w:val="4"/>
            <w:noWrap w:val="0"/>
            <w:vAlign w:val="center"/>
          </w:tcPr>
          <w:p>
            <w:pPr>
              <w:pStyle w:val="8"/>
              <w:spacing w:before="37"/>
              <w:ind w:right="22" w:rightChars="0"/>
              <w:jc w:val="center"/>
              <w:rPr>
                <w:rFonts w:hint="eastAsia" w:ascii="小标宋" w:eastAsia="小标宋"/>
                <w:sz w:val="32"/>
              </w:rPr>
            </w:pPr>
            <w:r>
              <w:rPr>
                <w:rFonts w:hint="eastAsia" w:ascii="黑体" w:hAnsi="黑体" w:eastAsia="黑体" w:cs="黑体"/>
                <w:sz w:val="32"/>
              </w:rPr>
              <w:t>审  核  意  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936" w:hRule="atLeast"/>
          <w:jc w:val="center"/>
        </w:trPr>
        <w:tc>
          <w:tcPr>
            <w:tcW w:w="1968" w:type="dxa"/>
            <w:noWrap w:val="0"/>
            <w:vAlign w:val="top"/>
          </w:tcPr>
          <w:p>
            <w:pPr>
              <w:pStyle w:val="8"/>
              <w:rPr>
                <w:rFonts w:ascii="小标宋"/>
                <w:sz w:val="22"/>
              </w:rPr>
            </w:pPr>
          </w:p>
          <w:p>
            <w:pPr>
              <w:pStyle w:val="8"/>
              <w:spacing w:before="17"/>
              <w:rPr>
                <w:rFonts w:ascii="小标宋"/>
                <w:sz w:val="18"/>
              </w:rPr>
            </w:pPr>
          </w:p>
          <w:p>
            <w:pPr>
              <w:pStyle w:val="8"/>
              <w:spacing w:line="230" w:lineRule="auto"/>
              <w:ind w:left="770" w:leftChars="0" w:right="-56" w:rightChars="0" w:hanging="770" w:hangingChars="275"/>
              <w:jc w:val="center"/>
              <w:rPr>
                <w:rFonts w:hint="eastAsia" w:ascii="黑体" w:eastAsia="黑体"/>
                <w:sz w:val="28"/>
                <w:szCs w:val="28"/>
              </w:rPr>
            </w:pPr>
            <w:r>
              <w:rPr>
                <w:rFonts w:hint="eastAsia" w:ascii="黑体" w:eastAsia="黑体"/>
                <w:sz w:val="28"/>
                <w:szCs w:val="28"/>
              </w:rPr>
              <w:t>公示</w:t>
            </w:r>
          </w:p>
          <w:p>
            <w:pPr>
              <w:pStyle w:val="8"/>
              <w:spacing w:line="230" w:lineRule="auto"/>
              <w:ind w:left="770" w:leftChars="0" w:right="-56" w:rightChars="0" w:hanging="770" w:hangingChars="275"/>
              <w:jc w:val="center"/>
              <w:rPr>
                <w:rFonts w:hint="eastAsia" w:ascii="黑体" w:eastAsia="黑体"/>
                <w:sz w:val="22"/>
              </w:rPr>
            </w:pPr>
            <w:r>
              <w:rPr>
                <w:rFonts w:hint="eastAsia" w:ascii="黑体" w:eastAsia="黑体"/>
                <w:sz w:val="28"/>
                <w:szCs w:val="28"/>
              </w:rPr>
              <w:t>情况</w:t>
            </w:r>
          </w:p>
        </w:tc>
        <w:tc>
          <w:tcPr>
            <w:tcW w:w="7728" w:type="dxa"/>
            <w:gridSpan w:val="3"/>
            <w:noWrap w:val="0"/>
            <w:vAlign w:val="top"/>
          </w:tcPr>
          <w:p>
            <w:pPr>
              <w:pStyle w:val="8"/>
              <w:tabs>
                <w:tab w:val="left" w:pos="2416"/>
                <w:tab w:val="left" w:pos="2728"/>
                <w:tab w:val="left" w:pos="3246"/>
                <w:tab w:val="left" w:pos="3662"/>
                <w:tab w:val="left" w:pos="4283"/>
                <w:tab w:val="left" w:pos="4698"/>
                <w:tab w:val="left" w:pos="7661"/>
              </w:tabs>
              <w:spacing w:before="15" w:line="500" w:lineRule="atLeast"/>
              <w:ind w:right="44" w:rightChars="0" w:firstLine="480" w:firstLineChars="200"/>
              <w:rPr>
                <w:b/>
                <w:sz w:val="24"/>
                <w:szCs w:val="24"/>
              </w:rPr>
            </w:pPr>
            <w:r>
              <w:rPr>
                <w:sz w:val="24"/>
                <w:szCs w:val="24"/>
              </w:rPr>
              <w:t>以上工作量数据已于</w:t>
            </w:r>
            <w:r>
              <w:rPr>
                <w:sz w:val="24"/>
                <w:szCs w:val="24"/>
              </w:rPr>
              <w:tab/>
            </w:r>
            <w:r>
              <w:rPr>
                <w:sz w:val="24"/>
                <w:szCs w:val="24"/>
              </w:rPr>
              <w:tab/>
            </w:r>
            <w:r>
              <w:rPr>
                <w:sz w:val="24"/>
                <w:szCs w:val="24"/>
              </w:rPr>
              <w:t>年</w:t>
            </w:r>
            <w:r>
              <w:rPr>
                <w:rFonts w:hint="eastAsia"/>
                <w:sz w:val="24"/>
                <w:szCs w:val="24"/>
                <w:lang w:val="en-US" w:eastAsia="zh-CN"/>
              </w:rPr>
              <w:t xml:space="preserve">   </w:t>
            </w:r>
            <w:r>
              <w:rPr>
                <w:sz w:val="24"/>
                <w:szCs w:val="24"/>
              </w:rPr>
              <w:t>月</w:t>
            </w:r>
            <w:r>
              <w:rPr>
                <w:rFonts w:hint="eastAsia"/>
                <w:sz w:val="24"/>
                <w:szCs w:val="24"/>
                <w:lang w:val="en-US" w:eastAsia="zh-CN"/>
              </w:rPr>
              <w:t xml:space="preserve">   </w:t>
            </w:r>
            <w:r>
              <w:rPr>
                <w:sz w:val="24"/>
                <w:szCs w:val="24"/>
              </w:rPr>
              <w:t>日至</w:t>
            </w:r>
            <w:r>
              <w:rPr>
                <w:rFonts w:hint="eastAsia"/>
                <w:sz w:val="24"/>
                <w:szCs w:val="24"/>
                <w:lang w:val="en-US" w:eastAsia="zh-CN"/>
              </w:rPr>
              <w:t xml:space="preserve">   </w:t>
            </w:r>
            <w:r>
              <w:rPr>
                <w:sz w:val="24"/>
                <w:szCs w:val="24"/>
              </w:rPr>
              <w:t>月</w:t>
            </w:r>
            <w:r>
              <w:rPr>
                <w:rFonts w:hint="eastAsia"/>
                <w:sz w:val="24"/>
                <w:szCs w:val="24"/>
                <w:lang w:val="en-US" w:eastAsia="zh-CN"/>
              </w:rPr>
              <w:t xml:space="preserve">   </w:t>
            </w:r>
            <w:r>
              <w:rPr>
                <w:spacing w:val="-1"/>
                <w:w w:val="95"/>
                <w:sz w:val="24"/>
                <w:szCs w:val="24"/>
              </w:rPr>
              <w:t>日</w:t>
            </w:r>
            <w:r>
              <w:rPr>
                <w:w w:val="95"/>
                <w:sz w:val="24"/>
                <w:szCs w:val="24"/>
              </w:rPr>
              <w:t>在</w:t>
            </w:r>
            <w:r>
              <w:rPr>
                <w:w w:val="95"/>
                <w:sz w:val="24"/>
                <w:szCs w:val="24"/>
                <w:u w:val="single"/>
              </w:rPr>
              <w:tab/>
            </w:r>
            <w:r>
              <w:rPr>
                <w:rFonts w:hint="eastAsia"/>
                <w:w w:val="95"/>
                <w:sz w:val="24"/>
                <w:szCs w:val="24"/>
                <w:u w:val="single"/>
                <w:lang w:val="en-US" w:eastAsia="zh-CN"/>
              </w:rPr>
              <w:t xml:space="preserve">  </w:t>
            </w:r>
            <w:r>
              <w:rPr>
                <w:w w:val="95"/>
                <w:sz w:val="24"/>
                <w:szCs w:val="24"/>
                <w:u w:val="single"/>
              </w:rPr>
              <w:t xml:space="preserve"> </w:t>
            </w:r>
            <w:r>
              <w:rPr>
                <w:sz w:val="24"/>
                <w:szCs w:val="24"/>
              </w:rPr>
              <w:t>进行公示。公示期间</w:t>
            </w:r>
            <w:r>
              <w:rPr>
                <w:sz w:val="24"/>
                <w:szCs w:val="24"/>
                <w:u w:val="single"/>
              </w:rPr>
              <w:t xml:space="preserve"> </w:t>
            </w:r>
            <w:r>
              <w:rPr>
                <w:rFonts w:hint="eastAsia"/>
                <w:sz w:val="24"/>
                <w:szCs w:val="24"/>
                <w:u w:val="single"/>
                <w:lang w:val="en-US" w:eastAsia="zh-CN"/>
              </w:rPr>
              <w:t xml:space="preserve"> </w:t>
            </w:r>
            <w:r>
              <w:rPr>
                <w:sz w:val="24"/>
                <w:szCs w:val="24"/>
                <w:u w:val="single"/>
              </w:rPr>
              <w:tab/>
            </w:r>
            <w:r>
              <w:rPr>
                <w:sz w:val="24"/>
                <w:szCs w:val="24"/>
              </w:rPr>
              <w:t>异</w:t>
            </w:r>
            <w:r>
              <w:rPr>
                <w:spacing w:val="-3"/>
                <w:sz w:val="24"/>
                <w:szCs w:val="24"/>
              </w:rPr>
              <w:t>议</w:t>
            </w:r>
            <w:r>
              <w:rPr>
                <w:sz w:val="24"/>
                <w:szCs w:val="24"/>
              </w:rPr>
              <w:t>。</w:t>
            </w:r>
            <w:r>
              <w:rPr>
                <w:b/>
                <w:sz w:val="24"/>
                <w:szCs w:val="24"/>
              </w:rPr>
              <w:t>（如有异议</w:t>
            </w:r>
            <w:r>
              <w:rPr>
                <w:rFonts w:hint="eastAsia"/>
                <w:b/>
                <w:sz w:val="24"/>
                <w:szCs w:val="24"/>
                <w:lang w:eastAsia="zh-CN"/>
              </w:rPr>
              <w:t>须</w:t>
            </w:r>
            <w:r>
              <w:rPr>
                <w:b/>
                <w:sz w:val="24"/>
                <w:szCs w:val="24"/>
              </w:rPr>
              <w:t>附调查核实情况</w:t>
            </w:r>
            <w:r>
              <w:rPr>
                <w:rFonts w:hint="eastAsia"/>
                <w:b/>
                <w:sz w:val="24"/>
                <w:szCs w:val="24"/>
                <w:lang w:eastAsia="zh-CN"/>
              </w:rPr>
              <w:t>和结论</w:t>
            </w:r>
            <w:r>
              <w:rPr>
                <w:b/>
                <w:sz w:val="24"/>
                <w:szCs w:val="24"/>
              </w:rPr>
              <w:t>）</w:t>
            </w:r>
          </w:p>
          <w:p>
            <w:pPr>
              <w:pStyle w:val="8"/>
              <w:spacing w:before="86"/>
              <w:ind w:left="3983"/>
              <w:rPr>
                <w:sz w:val="24"/>
                <w:szCs w:val="28"/>
              </w:rPr>
            </w:pPr>
            <w:r>
              <w:rPr>
                <w:sz w:val="24"/>
                <w:szCs w:val="28"/>
              </w:rPr>
              <w:t>负责人（签字）：</w:t>
            </w:r>
          </w:p>
          <w:p>
            <w:pPr>
              <w:pStyle w:val="8"/>
              <w:spacing w:before="10"/>
              <w:rPr>
                <w:rFonts w:ascii="小标宋"/>
                <w:sz w:val="15"/>
                <w:szCs w:val="28"/>
              </w:rPr>
            </w:pPr>
          </w:p>
          <w:p>
            <w:pPr>
              <w:pStyle w:val="8"/>
              <w:tabs>
                <w:tab w:val="left" w:pos="520"/>
                <w:tab w:val="left" w:pos="935"/>
              </w:tabs>
              <w:ind w:right="924" w:rightChars="0"/>
              <w:jc w:val="right"/>
              <w:rPr>
                <w:sz w:val="21"/>
              </w:rPr>
            </w:pPr>
            <w:r>
              <w:rPr>
                <w:sz w:val="24"/>
                <w:szCs w:val="28"/>
              </w:rPr>
              <w:t>年</w:t>
            </w:r>
            <w:r>
              <w:rPr>
                <w:rFonts w:hint="eastAsia"/>
                <w:sz w:val="24"/>
                <w:szCs w:val="28"/>
                <w:lang w:val="en-US" w:eastAsia="zh-CN"/>
              </w:rPr>
              <w:t xml:space="preserve">   </w:t>
            </w:r>
            <w:r>
              <w:rPr>
                <w:sz w:val="24"/>
                <w:szCs w:val="28"/>
              </w:rPr>
              <w:t>月</w:t>
            </w:r>
            <w:r>
              <w:rPr>
                <w:rFonts w:hint="eastAsia"/>
                <w:sz w:val="24"/>
                <w:szCs w:val="28"/>
                <w:lang w:val="en-US" w:eastAsia="zh-CN"/>
              </w:rPr>
              <w:t xml:space="preserve">   </w:t>
            </w:r>
            <w:r>
              <w:rPr>
                <w:w w:val="95"/>
                <w:sz w:val="24"/>
                <w:szCs w:val="28"/>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968" w:type="dxa"/>
            <w:noWrap w:val="0"/>
            <w:vAlign w:val="top"/>
          </w:tcPr>
          <w:p>
            <w:pPr>
              <w:pStyle w:val="8"/>
              <w:rPr>
                <w:rFonts w:ascii="小标宋"/>
                <w:sz w:val="22"/>
              </w:rPr>
            </w:pPr>
          </w:p>
          <w:p>
            <w:pPr>
              <w:pStyle w:val="8"/>
              <w:spacing w:before="2"/>
              <w:rPr>
                <w:rFonts w:ascii="小标宋"/>
                <w:sz w:val="21"/>
              </w:rPr>
            </w:pPr>
          </w:p>
          <w:p>
            <w:pPr>
              <w:pStyle w:val="8"/>
              <w:spacing w:before="1" w:line="230" w:lineRule="auto"/>
              <w:ind w:left="770" w:leftChars="0" w:right="-56" w:rightChars="0" w:hanging="770" w:hangingChars="275"/>
              <w:jc w:val="center"/>
              <w:rPr>
                <w:rFonts w:hint="eastAsia" w:ascii="黑体" w:eastAsia="黑体"/>
                <w:sz w:val="28"/>
                <w:szCs w:val="28"/>
              </w:rPr>
            </w:pPr>
            <w:r>
              <w:rPr>
                <w:rFonts w:hint="eastAsia" w:ascii="黑体" w:eastAsia="黑体"/>
                <w:sz w:val="28"/>
                <w:szCs w:val="28"/>
              </w:rPr>
              <w:t>单位</w:t>
            </w:r>
          </w:p>
          <w:p>
            <w:pPr>
              <w:pStyle w:val="8"/>
              <w:spacing w:before="1" w:line="230" w:lineRule="auto"/>
              <w:ind w:left="770" w:leftChars="0" w:right="-56" w:rightChars="0" w:hanging="770" w:hangingChars="275"/>
              <w:jc w:val="center"/>
              <w:rPr>
                <w:rFonts w:hint="eastAsia" w:ascii="黑体" w:eastAsia="黑体"/>
                <w:sz w:val="28"/>
                <w:szCs w:val="28"/>
              </w:rPr>
            </w:pPr>
            <w:r>
              <w:rPr>
                <w:rFonts w:hint="eastAsia" w:ascii="黑体" w:eastAsia="黑体"/>
                <w:sz w:val="28"/>
                <w:szCs w:val="28"/>
              </w:rPr>
              <w:t>审核</w:t>
            </w:r>
          </w:p>
          <w:p>
            <w:pPr>
              <w:pStyle w:val="8"/>
              <w:spacing w:before="1" w:line="230" w:lineRule="auto"/>
              <w:ind w:left="770" w:leftChars="0" w:right="-56" w:rightChars="0" w:hanging="770" w:hangingChars="275"/>
              <w:jc w:val="center"/>
              <w:rPr>
                <w:rFonts w:hint="eastAsia" w:ascii="黑体" w:eastAsia="黑体"/>
                <w:sz w:val="22"/>
              </w:rPr>
            </w:pPr>
            <w:r>
              <w:rPr>
                <w:rFonts w:hint="eastAsia" w:ascii="黑体" w:eastAsia="黑体"/>
                <w:sz w:val="28"/>
                <w:szCs w:val="28"/>
              </w:rPr>
              <w:t>意见</w:t>
            </w:r>
          </w:p>
        </w:tc>
        <w:tc>
          <w:tcPr>
            <w:tcW w:w="7728" w:type="dxa"/>
            <w:gridSpan w:val="3"/>
            <w:noWrap w:val="0"/>
            <w:vAlign w:val="top"/>
          </w:tcPr>
          <w:p>
            <w:pPr>
              <w:pStyle w:val="8"/>
              <w:rPr>
                <w:rFonts w:hint="eastAsia" w:ascii="小标宋"/>
                <w:b/>
                <w:bCs/>
                <w:sz w:val="22"/>
                <w:szCs w:val="24"/>
                <w:lang w:val="en-US" w:eastAsia="zh-CN"/>
              </w:rPr>
            </w:pPr>
          </w:p>
          <w:p>
            <w:pPr>
              <w:pStyle w:val="8"/>
              <w:rPr>
                <w:rFonts w:ascii="小标宋"/>
                <w:sz w:val="20"/>
              </w:rPr>
            </w:pPr>
          </w:p>
          <w:p>
            <w:pPr>
              <w:pStyle w:val="8"/>
              <w:spacing w:before="13"/>
              <w:rPr>
                <w:rFonts w:ascii="小标宋"/>
                <w:sz w:val="21"/>
              </w:rPr>
            </w:pPr>
          </w:p>
          <w:p>
            <w:pPr>
              <w:pStyle w:val="8"/>
              <w:tabs>
                <w:tab w:val="left" w:pos="5224"/>
              </w:tabs>
              <w:ind w:left="342"/>
              <w:rPr>
                <w:rFonts w:hint="eastAsia" w:eastAsia="仿宋"/>
                <w:sz w:val="24"/>
                <w:szCs w:val="28"/>
                <w:lang w:eastAsia="zh-CN"/>
              </w:rPr>
            </w:pPr>
            <w:r>
              <w:rPr>
                <w:sz w:val="24"/>
                <w:szCs w:val="28"/>
              </w:rPr>
              <w:t>负责人（签字）：</w:t>
            </w:r>
            <w:r>
              <w:rPr>
                <w:rFonts w:hint="eastAsia"/>
                <w:sz w:val="24"/>
                <w:szCs w:val="28"/>
                <w:lang w:val="en-US" w:eastAsia="zh-CN"/>
              </w:rPr>
              <w:t xml:space="preserve">                </w:t>
            </w:r>
            <w:r>
              <w:rPr>
                <w:sz w:val="24"/>
                <w:szCs w:val="28"/>
              </w:rPr>
              <w:t>单位（签章）</w:t>
            </w:r>
            <w:r>
              <w:rPr>
                <w:rFonts w:hint="eastAsia"/>
                <w:sz w:val="24"/>
                <w:szCs w:val="28"/>
                <w:lang w:eastAsia="zh-CN"/>
              </w:rPr>
              <w:t>：</w:t>
            </w:r>
          </w:p>
          <w:p>
            <w:pPr>
              <w:pStyle w:val="8"/>
              <w:spacing w:before="10"/>
              <w:rPr>
                <w:rFonts w:ascii="小标宋"/>
                <w:sz w:val="15"/>
                <w:szCs w:val="28"/>
              </w:rPr>
            </w:pPr>
          </w:p>
          <w:p>
            <w:pPr>
              <w:pStyle w:val="8"/>
              <w:tabs>
                <w:tab w:val="left" w:pos="520"/>
                <w:tab w:val="left" w:pos="935"/>
              </w:tabs>
              <w:ind w:right="1440"/>
              <w:jc w:val="right"/>
              <w:rPr>
                <w:sz w:val="21"/>
              </w:rPr>
            </w:pPr>
            <w:r>
              <w:rPr>
                <w:sz w:val="24"/>
                <w:szCs w:val="28"/>
              </w:rPr>
              <w:t>年</w:t>
            </w:r>
            <w:r>
              <w:rPr>
                <w:sz w:val="24"/>
                <w:szCs w:val="28"/>
              </w:rPr>
              <w:tab/>
            </w:r>
            <w:r>
              <w:rPr>
                <w:sz w:val="24"/>
                <w:szCs w:val="28"/>
              </w:rPr>
              <w:t>月</w:t>
            </w:r>
            <w:r>
              <w:rPr>
                <w:sz w:val="24"/>
                <w:szCs w:val="28"/>
              </w:rPr>
              <w:tab/>
            </w:r>
            <w:r>
              <w:rPr>
                <w:w w:val="95"/>
                <w:sz w:val="24"/>
                <w:szCs w:val="28"/>
              </w:rPr>
              <w:t>日</w:t>
            </w:r>
          </w:p>
        </w:tc>
      </w:tr>
    </w:tbl>
    <w:p>
      <w:pPr>
        <w:overflowPunct w:val="0"/>
        <w:adjustRightInd w:val="0"/>
        <w:snapToGrid w:val="0"/>
        <w:spacing w:line="380" w:lineRule="exact"/>
        <w:rPr>
          <w:rFonts w:hint="eastAsia" w:ascii="仿宋_GB2312" w:hAnsi="宋体" w:eastAsia="仿宋_GB2312"/>
          <w:sz w:val="24"/>
        </w:rPr>
        <w:sectPr>
          <w:pgSz w:w="11906" w:h="16838"/>
          <w:pgMar w:top="1020" w:right="1474" w:bottom="1180" w:left="1588" w:header="851" w:footer="992" w:gutter="0"/>
          <w:pgNumType w:fmt="decimal"/>
          <w:cols w:space="720" w:num="1"/>
          <w:titlePg/>
          <w:docGrid w:linePitch="312" w:charSpace="0"/>
        </w:sectPr>
      </w:pPr>
    </w:p>
    <w:p>
      <w:pPr>
        <w:keepNext w:val="0"/>
        <w:keepLines w:val="0"/>
        <w:pageBreakBefore w:val="0"/>
        <w:widowControl w:val="0"/>
        <w:kinsoku/>
        <w:wordWrap/>
        <w:overflowPunct w:val="0"/>
        <w:topLinePunct w:val="0"/>
        <w:autoSpaceDE/>
        <w:autoSpaceDN/>
        <w:bidi w:val="0"/>
        <w:adjustRightInd w:val="0"/>
        <w:snapToGrid w:val="0"/>
        <w:spacing w:line="560" w:lineRule="exact"/>
        <w:jc w:val="both"/>
        <w:textAlignment w:val="auto"/>
        <w:rPr>
          <w:rFonts w:hint="eastAsia" w:ascii="黑体" w:hAnsi="仿宋" w:eastAsia="黑体"/>
          <w:snapToGrid w:val="0"/>
          <w:color w:val="000000"/>
          <w:sz w:val="32"/>
          <w:szCs w:val="32"/>
        </w:rPr>
      </w:pPr>
      <w:r>
        <w:rPr>
          <w:rFonts w:hint="eastAsia" w:ascii="黑体" w:hAnsi="仿宋" w:eastAsia="黑体"/>
          <w:snapToGrid w:val="0"/>
          <w:color w:val="000000"/>
          <w:sz w:val="32"/>
          <w:szCs w:val="32"/>
        </w:rPr>
        <w:t>附件11</w:t>
      </w:r>
    </w:p>
    <w:p>
      <w:pPr>
        <w:keepNext w:val="0"/>
        <w:keepLines w:val="0"/>
        <w:pageBreakBefore w:val="0"/>
        <w:widowControl w:val="0"/>
        <w:kinsoku/>
        <w:wordWrap/>
        <w:overflowPunct w:val="0"/>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年度卫生高级职称评审材料报送时间安排表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5113"/>
        <w:gridCol w:w="1725"/>
        <w:gridCol w:w="5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731" w:type="dxa"/>
            <w:noWrap w:val="0"/>
            <w:vAlign w:val="center"/>
          </w:tcPr>
          <w:p>
            <w:pPr>
              <w:spacing w:line="300" w:lineRule="exact"/>
              <w:jc w:val="center"/>
              <w:rPr>
                <w:rFonts w:hint="eastAsia" w:ascii="黑体" w:hAnsi="黑体" w:eastAsia="黑体" w:cs="黑体"/>
                <w:bCs/>
                <w:szCs w:val="21"/>
              </w:rPr>
            </w:pPr>
            <w:r>
              <w:rPr>
                <w:rFonts w:hint="eastAsia" w:ascii="黑体" w:hAnsi="黑体" w:eastAsia="黑体" w:cs="黑体"/>
                <w:bCs/>
                <w:szCs w:val="21"/>
              </w:rPr>
              <w:t>日  期</w:t>
            </w:r>
          </w:p>
        </w:tc>
        <w:tc>
          <w:tcPr>
            <w:tcW w:w="5113" w:type="dxa"/>
            <w:noWrap w:val="0"/>
            <w:vAlign w:val="center"/>
          </w:tcPr>
          <w:p>
            <w:pPr>
              <w:spacing w:line="300" w:lineRule="exact"/>
              <w:jc w:val="center"/>
              <w:rPr>
                <w:rFonts w:hint="eastAsia" w:ascii="黑体" w:hAnsi="黑体" w:eastAsia="黑体" w:cs="黑体"/>
                <w:bCs/>
                <w:szCs w:val="21"/>
              </w:rPr>
            </w:pPr>
            <w:r>
              <w:rPr>
                <w:rFonts w:hint="eastAsia" w:ascii="黑体" w:hAnsi="黑体" w:eastAsia="黑体" w:cs="黑体"/>
                <w:bCs/>
                <w:szCs w:val="21"/>
              </w:rPr>
              <w:t>地区、部门及单位</w:t>
            </w:r>
          </w:p>
        </w:tc>
        <w:tc>
          <w:tcPr>
            <w:tcW w:w="1725" w:type="dxa"/>
            <w:noWrap w:val="0"/>
            <w:vAlign w:val="center"/>
          </w:tcPr>
          <w:p>
            <w:pPr>
              <w:spacing w:line="300" w:lineRule="exact"/>
              <w:jc w:val="center"/>
              <w:rPr>
                <w:rFonts w:hint="eastAsia" w:ascii="黑体" w:hAnsi="黑体" w:eastAsia="黑体" w:cs="黑体"/>
                <w:bCs/>
                <w:szCs w:val="21"/>
              </w:rPr>
            </w:pPr>
            <w:r>
              <w:rPr>
                <w:rFonts w:hint="eastAsia" w:ascii="黑体" w:hAnsi="黑体" w:eastAsia="黑体" w:cs="黑体"/>
                <w:bCs/>
                <w:szCs w:val="21"/>
              </w:rPr>
              <w:t>日  期</w:t>
            </w:r>
          </w:p>
        </w:tc>
        <w:tc>
          <w:tcPr>
            <w:tcW w:w="5436" w:type="dxa"/>
            <w:noWrap w:val="0"/>
            <w:vAlign w:val="center"/>
          </w:tcPr>
          <w:p>
            <w:pPr>
              <w:spacing w:line="300" w:lineRule="exact"/>
              <w:jc w:val="center"/>
              <w:rPr>
                <w:rFonts w:hint="eastAsia" w:ascii="黑体" w:hAnsi="黑体" w:eastAsia="黑体" w:cs="黑体"/>
                <w:bCs/>
                <w:szCs w:val="21"/>
              </w:rPr>
            </w:pPr>
            <w:r>
              <w:rPr>
                <w:rFonts w:hint="eastAsia" w:ascii="黑体" w:hAnsi="黑体" w:eastAsia="黑体" w:cs="黑体"/>
                <w:bCs/>
                <w:szCs w:val="21"/>
              </w:rPr>
              <w:t>地区、部门及单位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731" w:type="dxa"/>
            <w:noWrap w:val="0"/>
            <w:vAlign w:val="center"/>
          </w:tcPr>
          <w:p>
            <w:pPr>
              <w:adjustRightInd w:val="0"/>
              <w:snapToGrid w:val="0"/>
              <w:spacing w:line="300" w:lineRule="exact"/>
              <w:jc w:val="center"/>
              <w:rPr>
                <w:rFonts w:hint="eastAsia" w:ascii="仿宋_GB2312" w:eastAsia="仿宋_GB2312" w:cs="仿宋_GB2312"/>
                <w:szCs w:val="21"/>
              </w:rPr>
            </w:pPr>
            <w:r>
              <w:rPr>
                <w:rFonts w:hint="eastAsia" w:ascii="仿宋_GB2312" w:hAnsi="仿宋_GB2312" w:eastAsia="仿宋_GB2312" w:cs="仿宋_GB2312"/>
                <w:szCs w:val="21"/>
              </w:rPr>
              <w:t>9月</w:t>
            </w:r>
            <w:r>
              <w:rPr>
                <w:rFonts w:hint="eastAsia" w:ascii="仿宋_GB2312" w:hAnsi="仿宋_GB2312" w:eastAsia="仿宋_GB2312" w:cs="仿宋_GB2312"/>
                <w:szCs w:val="21"/>
                <w:lang w:val="en-US" w:eastAsia="zh-CN"/>
              </w:rPr>
              <w:t>19</w:t>
            </w:r>
            <w:r>
              <w:rPr>
                <w:rFonts w:hint="eastAsia" w:ascii="仿宋_GB2312" w:hAnsi="仿宋_GB2312" w:eastAsia="仿宋_GB2312" w:cs="仿宋_GB2312"/>
                <w:szCs w:val="21"/>
              </w:rPr>
              <w:t>日</w:t>
            </w:r>
          </w:p>
        </w:tc>
        <w:tc>
          <w:tcPr>
            <w:tcW w:w="5113" w:type="dxa"/>
            <w:noWrap w:val="0"/>
            <w:vAlign w:val="center"/>
          </w:tcPr>
          <w:p>
            <w:pPr>
              <w:adjustRightInd w:val="0"/>
              <w:snapToGrid w:val="0"/>
              <w:spacing w:line="300" w:lineRule="exact"/>
              <w:rPr>
                <w:rFonts w:hint="eastAsia" w:ascii="仿宋_GB2312" w:eastAsia="仿宋_GB2312" w:cs="仿宋_GB2312"/>
                <w:szCs w:val="21"/>
              </w:rPr>
            </w:pPr>
            <w:r>
              <w:rPr>
                <w:rFonts w:hint="eastAsia" w:ascii="仿宋_GB2312" w:hAnsi="仿宋_GB2312" w:eastAsia="仿宋_GB2312" w:cs="仿宋_GB2312"/>
                <w:szCs w:val="21"/>
              </w:rPr>
              <w:t>广安市        省五医院</w:t>
            </w:r>
          </w:p>
        </w:tc>
        <w:tc>
          <w:tcPr>
            <w:tcW w:w="1725" w:type="dxa"/>
            <w:noWrap w:val="0"/>
            <w:vAlign w:val="center"/>
          </w:tcPr>
          <w:p>
            <w:pPr>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9月</w:t>
            </w:r>
            <w:r>
              <w:rPr>
                <w:rFonts w:hint="eastAsia" w:ascii="仿宋_GB2312" w:hAnsi="仿宋_GB2312" w:eastAsia="仿宋_GB2312" w:cs="仿宋_GB2312"/>
                <w:szCs w:val="21"/>
                <w:lang w:val="en-US" w:eastAsia="zh-CN"/>
              </w:rPr>
              <w:t>20</w:t>
            </w:r>
            <w:r>
              <w:rPr>
                <w:rFonts w:hint="eastAsia" w:ascii="仿宋_GB2312" w:hAnsi="仿宋_GB2312" w:eastAsia="仿宋_GB2312" w:cs="仿宋_GB2312"/>
                <w:szCs w:val="21"/>
              </w:rPr>
              <w:t>日</w:t>
            </w:r>
          </w:p>
        </w:tc>
        <w:tc>
          <w:tcPr>
            <w:tcW w:w="5436" w:type="dxa"/>
            <w:noWrap w:val="0"/>
            <w:vAlign w:val="center"/>
          </w:tcPr>
          <w:p>
            <w:pPr>
              <w:adjustRightInd w:val="0"/>
              <w:snapToGrid w:val="0"/>
              <w:spacing w:line="300" w:lineRule="exact"/>
              <w:rPr>
                <w:rFonts w:hint="eastAsia" w:ascii="仿宋_GB2312" w:eastAsia="仿宋_GB2312" w:cs="仿宋_GB2312"/>
                <w:szCs w:val="21"/>
              </w:rPr>
            </w:pPr>
            <w:r>
              <w:rPr>
                <w:rFonts w:hint="eastAsia" w:ascii="仿宋_GB2312" w:hAnsi="仿宋_GB2312" w:eastAsia="仿宋_GB2312" w:cs="仿宋_GB2312"/>
                <w:szCs w:val="21"/>
              </w:rPr>
              <w:t xml:space="preserve">绵阳市     </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 xml:space="preserve"> 中国工程物理研究院（绵阳）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731" w:type="dxa"/>
            <w:noWrap w:val="0"/>
            <w:vAlign w:val="center"/>
          </w:tcPr>
          <w:p>
            <w:pPr>
              <w:adjustRightInd w:val="0"/>
              <w:snapToGrid w:val="0"/>
              <w:spacing w:line="300" w:lineRule="exact"/>
              <w:jc w:val="center"/>
              <w:rPr>
                <w:rFonts w:hint="eastAsia" w:ascii="仿宋_GB2312" w:eastAsia="仿宋_GB2312" w:cs="仿宋_GB2312"/>
                <w:szCs w:val="21"/>
              </w:rPr>
            </w:pPr>
            <w:r>
              <w:rPr>
                <w:rFonts w:hint="eastAsia" w:ascii="仿宋_GB2312" w:hAnsi="仿宋_GB2312" w:eastAsia="仿宋_GB2312" w:cs="仿宋_GB2312"/>
                <w:szCs w:val="21"/>
              </w:rPr>
              <w:t>9月</w:t>
            </w:r>
            <w:r>
              <w:rPr>
                <w:rFonts w:hint="eastAsia" w:ascii="仿宋_GB2312" w:hAnsi="仿宋_GB2312" w:eastAsia="仿宋_GB2312" w:cs="仿宋_GB2312"/>
                <w:szCs w:val="21"/>
                <w:lang w:val="en-US" w:eastAsia="zh-CN"/>
              </w:rPr>
              <w:t>21</w:t>
            </w:r>
            <w:r>
              <w:rPr>
                <w:rFonts w:hint="eastAsia" w:ascii="仿宋_GB2312" w:hAnsi="仿宋_GB2312" w:eastAsia="仿宋_GB2312" w:cs="仿宋_GB2312"/>
                <w:szCs w:val="21"/>
              </w:rPr>
              <w:t>日</w:t>
            </w:r>
          </w:p>
        </w:tc>
        <w:tc>
          <w:tcPr>
            <w:tcW w:w="5113" w:type="dxa"/>
            <w:noWrap w:val="0"/>
            <w:vAlign w:val="center"/>
          </w:tcPr>
          <w:p>
            <w:pPr>
              <w:adjustRightInd w:val="0"/>
              <w:snapToGrid w:val="0"/>
              <w:spacing w:line="300" w:lineRule="exact"/>
              <w:rPr>
                <w:rFonts w:hint="eastAsia" w:ascii="仿宋_GB2312" w:eastAsia="仿宋_GB2312" w:cs="仿宋_GB2312"/>
                <w:szCs w:val="21"/>
              </w:rPr>
            </w:pPr>
            <w:r>
              <w:rPr>
                <w:rFonts w:hint="eastAsia" w:ascii="仿宋_GB2312" w:hAnsi="仿宋_GB2312" w:eastAsia="仿宋_GB2312" w:cs="仿宋_GB2312"/>
                <w:szCs w:val="21"/>
              </w:rPr>
              <w:t>南充市        西南医科大学附属口腔医院</w:t>
            </w:r>
          </w:p>
        </w:tc>
        <w:tc>
          <w:tcPr>
            <w:tcW w:w="1725" w:type="dxa"/>
            <w:noWrap w:val="0"/>
            <w:vAlign w:val="center"/>
          </w:tcPr>
          <w:p>
            <w:pPr>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9月</w:t>
            </w:r>
            <w:r>
              <w:rPr>
                <w:rFonts w:hint="eastAsia" w:ascii="仿宋_GB2312" w:hAnsi="仿宋_GB2312" w:eastAsia="仿宋_GB2312" w:cs="仿宋_GB2312"/>
                <w:szCs w:val="21"/>
                <w:lang w:val="en-US" w:eastAsia="zh-CN"/>
              </w:rPr>
              <w:t>22</w:t>
            </w:r>
            <w:r>
              <w:rPr>
                <w:rFonts w:hint="eastAsia" w:ascii="仿宋_GB2312" w:hAnsi="仿宋_GB2312" w:eastAsia="仿宋_GB2312" w:cs="仿宋_GB2312"/>
                <w:szCs w:val="21"/>
              </w:rPr>
              <w:t>日</w:t>
            </w:r>
          </w:p>
        </w:tc>
        <w:tc>
          <w:tcPr>
            <w:tcW w:w="5436" w:type="dxa"/>
            <w:noWrap w:val="0"/>
            <w:vAlign w:val="center"/>
          </w:tcPr>
          <w:p>
            <w:pPr>
              <w:adjustRightInd w:val="0"/>
              <w:snapToGrid w:val="0"/>
              <w:spacing w:line="300" w:lineRule="exact"/>
              <w:rPr>
                <w:rFonts w:ascii="仿宋_GB2312" w:eastAsia="仿宋_GB2312" w:cs="仿宋_GB2312"/>
                <w:szCs w:val="21"/>
              </w:rPr>
            </w:pPr>
            <w:r>
              <w:rPr>
                <w:rFonts w:hint="eastAsia" w:ascii="仿宋_GB2312" w:hAnsi="仿宋_GB2312" w:eastAsia="仿宋_GB2312" w:cs="仿宋_GB2312"/>
                <w:szCs w:val="21"/>
              </w:rPr>
              <w:t>阿坝州        川北医学院附属医院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731" w:type="dxa"/>
            <w:noWrap w:val="0"/>
            <w:vAlign w:val="center"/>
          </w:tcPr>
          <w:p>
            <w:pPr>
              <w:adjustRightInd w:val="0"/>
              <w:snapToGrid w:val="0"/>
              <w:spacing w:line="300" w:lineRule="exact"/>
              <w:jc w:val="center"/>
              <w:rPr>
                <w:rFonts w:hint="eastAsia" w:ascii="仿宋_GB2312" w:eastAsia="仿宋_GB2312" w:cs="仿宋_GB2312"/>
                <w:szCs w:val="21"/>
              </w:rPr>
            </w:pPr>
            <w:r>
              <w:rPr>
                <w:rFonts w:hint="eastAsia" w:ascii="仿宋_GB2312" w:hAnsi="仿宋_GB2312" w:eastAsia="仿宋_GB2312" w:cs="仿宋_GB2312"/>
                <w:szCs w:val="21"/>
              </w:rPr>
              <w:t>9月</w:t>
            </w:r>
            <w:r>
              <w:rPr>
                <w:rFonts w:hint="eastAsia" w:ascii="仿宋_GB2312" w:hAnsi="仿宋_GB2312" w:eastAsia="仿宋_GB2312" w:cs="仿宋_GB2312"/>
                <w:szCs w:val="21"/>
                <w:lang w:val="en-US" w:eastAsia="zh-CN"/>
              </w:rPr>
              <w:t>23</w:t>
            </w:r>
            <w:r>
              <w:rPr>
                <w:rFonts w:hint="eastAsia" w:ascii="仿宋_GB2312" w:hAnsi="仿宋_GB2312" w:eastAsia="仿宋_GB2312" w:cs="仿宋_GB2312"/>
                <w:szCs w:val="21"/>
              </w:rPr>
              <w:t>日</w:t>
            </w:r>
          </w:p>
        </w:tc>
        <w:tc>
          <w:tcPr>
            <w:tcW w:w="5113" w:type="dxa"/>
            <w:noWrap w:val="0"/>
            <w:vAlign w:val="center"/>
          </w:tcPr>
          <w:p>
            <w:pPr>
              <w:adjustRightInd w:val="0"/>
              <w:snapToGrid w:val="0"/>
              <w:spacing w:line="300" w:lineRule="exact"/>
              <w:rPr>
                <w:rFonts w:hint="eastAsia" w:ascii="仿宋_GB2312" w:eastAsia="仿宋_GB2312" w:cs="仿宋_GB2312"/>
                <w:szCs w:val="21"/>
              </w:rPr>
            </w:pPr>
            <w:r>
              <w:rPr>
                <w:rFonts w:hint="eastAsia" w:ascii="仿宋_GB2312" w:hAnsi="仿宋_GB2312" w:eastAsia="仿宋_GB2312" w:cs="仿宋_GB2312"/>
                <w:szCs w:val="21"/>
              </w:rPr>
              <w:t>遂宁市        川北医学院第二附属医院</w:t>
            </w:r>
          </w:p>
        </w:tc>
        <w:tc>
          <w:tcPr>
            <w:tcW w:w="1725" w:type="dxa"/>
            <w:noWrap w:val="0"/>
            <w:vAlign w:val="center"/>
          </w:tcPr>
          <w:p>
            <w:pPr>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9</w:t>
            </w:r>
            <w:r>
              <w:rPr>
                <w:rFonts w:hint="eastAsia" w:ascii="仿宋_GB2312" w:hAnsi="仿宋_GB2312" w:eastAsia="仿宋_GB2312" w:cs="仿宋_GB2312"/>
                <w:szCs w:val="21"/>
              </w:rPr>
              <w:t>月</w:t>
            </w:r>
            <w:r>
              <w:rPr>
                <w:rFonts w:hint="eastAsia" w:ascii="仿宋_GB2312" w:hAnsi="仿宋_GB2312" w:eastAsia="仿宋_GB2312" w:cs="仿宋_GB2312"/>
                <w:szCs w:val="21"/>
                <w:lang w:val="en-US" w:eastAsia="zh-CN"/>
              </w:rPr>
              <w:t>26</w:t>
            </w:r>
            <w:r>
              <w:rPr>
                <w:rFonts w:hint="eastAsia" w:ascii="仿宋_GB2312" w:hAnsi="仿宋_GB2312" w:eastAsia="仿宋_GB2312" w:cs="仿宋_GB2312"/>
                <w:szCs w:val="21"/>
              </w:rPr>
              <w:t>日</w:t>
            </w:r>
          </w:p>
        </w:tc>
        <w:tc>
          <w:tcPr>
            <w:tcW w:w="5436" w:type="dxa"/>
            <w:noWrap w:val="0"/>
            <w:vAlign w:val="center"/>
          </w:tcPr>
          <w:p>
            <w:pPr>
              <w:adjustRightInd w:val="0"/>
              <w:snapToGrid w:val="0"/>
              <w:spacing w:line="300" w:lineRule="exact"/>
              <w:rPr>
                <w:rFonts w:hint="default" w:ascii="仿宋_GB2312" w:eastAsia="仿宋_GB2312" w:cs="仿宋_GB2312"/>
                <w:szCs w:val="21"/>
                <w:lang w:val="en-US" w:eastAsia="zh-CN"/>
              </w:rPr>
            </w:pPr>
            <w:r>
              <w:rPr>
                <w:rFonts w:hint="eastAsia" w:ascii="仿宋_GB2312" w:hAnsi="仿宋_GB2312" w:eastAsia="仿宋_GB2312" w:cs="仿宋_GB2312"/>
                <w:szCs w:val="21"/>
              </w:rPr>
              <w:t>乐山市        省四医院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731" w:type="dxa"/>
            <w:noWrap w:val="0"/>
            <w:vAlign w:val="center"/>
          </w:tcPr>
          <w:p>
            <w:pPr>
              <w:adjustRightInd w:val="0"/>
              <w:snapToGrid w:val="0"/>
              <w:spacing w:line="300" w:lineRule="exact"/>
              <w:jc w:val="center"/>
              <w:rPr>
                <w:rFonts w:hint="eastAsia" w:ascii="仿宋_GB2312" w:eastAsia="仿宋_GB2312" w:cs="仿宋_GB2312"/>
                <w:szCs w:val="21"/>
              </w:rPr>
            </w:pPr>
            <w:r>
              <w:rPr>
                <w:rFonts w:hint="eastAsia" w:ascii="仿宋_GB2312" w:hAnsi="仿宋_GB2312" w:eastAsia="仿宋_GB2312" w:cs="仿宋_GB2312"/>
                <w:szCs w:val="21"/>
                <w:lang w:val="en-US" w:eastAsia="zh-CN"/>
              </w:rPr>
              <w:t>9</w:t>
            </w:r>
            <w:r>
              <w:rPr>
                <w:rFonts w:hint="eastAsia" w:ascii="仿宋_GB2312" w:hAnsi="仿宋_GB2312" w:eastAsia="仿宋_GB2312" w:cs="仿宋_GB2312"/>
                <w:szCs w:val="21"/>
              </w:rPr>
              <w:t>月</w:t>
            </w:r>
            <w:r>
              <w:rPr>
                <w:rFonts w:hint="eastAsia" w:ascii="仿宋_GB2312" w:hAnsi="仿宋_GB2312" w:eastAsia="仿宋_GB2312" w:cs="仿宋_GB2312"/>
                <w:szCs w:val="21"/>
                <w:lang w:val="en-US" w:eastAsia="zh-CN"/>
              </w:rPr>
              <w:t>27</w:t>
            </w:r>
            <w:r>
              <w:rPr>
                <w:rFonts w:hint="eastAsia" w:ascii="仿宋_GB2312" w:hAnsi="仿宋_GB2312" w:eastAsia="仿宋_GB2312" w:cs="仿宋_GB2312"/>
                <w:szCs w:val="21"/>
              </w:rPr>
              <w:t>日</w:t>
            </w:r>
          </w:p>
        </w:tc>
        <w:tc>
          <w:tcPr>
            <w:tcW w:w="5113" w:type="dxa"/>
            <w:noWrap w:val="0"/>
            <w:vAlign w:val="center"/>
          </w:tcPr>
          <w:p>
            <w:pPr>
              <w:adjustRightInd w:val="0"/>
              <w:snapToGrid w:val="0"/>
              <w:spacing w:line="300" w:lineRule="exact"/>
              <w:rPr>
                <w:rFonts w:ascii="仿宋_GB2312" w:eastAsia="仿宋_GB2312" w:cs="仿宋_GB2312"/>
                <w:szCs w:val="21"/>
              </w:rPr>
            </w:pPr>
            <w:r>
              <w:rPr>
                <w:rFonts w:hint="eastAsia" w:ascii="仿宋_GB2312" w:hAnsi="仿宋_GB2312" w:eastAsia="仿宋_GB2312" w:cs="仿宋_GB2312"/>
                <w:szCs w:val="21"/>
              </w:rPr>
              <w:t xml:space="preserve">德阳市    </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 xml:space="preserve">  省妇幼保健院</w:t>
            </w:r>
          </w:p>
        </w:tc>
        <w:tc>
          <w:tcPr>
            <w:tcW w:w="1725" w:type="dxa"/>
            <w:noWrap w:val="0"/>
            <w:vAlign w:val="center"/>
          </w:tcPr>
          <w:p>
            <w:pPr>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9</w:t>
            </w:r>
            <w:r>
              <w:rPr>
                <w:rFonts w:hint="eastAsia" w:ascii="仿宋_GB2312" w:hAnsi="仿宋_GB2312" w:eastAsia="仿宋_GB2312" w:cs="仿宋_GB2312"/>
                <w:szCs w:val="21"/>
              </w:rPr>
              <w:t>月</w:t>
            </w:r>
            <w:r>
              <w:rPr>
                <w:rFonts w:hint="eastAsia" w:ascii="仿宋_GB2312" w:hAnsi="仿宋_GB2312" w:eastAsia="仿宋_GB2312" w:cs="仿宋_GB2312"/>
                <w:szCs w:val="21"/>
                <w:lang w:val="en-US" w:eastAsia="zh-CN"/>
              </w:rPr>
              <w:t>28</w:t>
            </w:r>
            <w:r>
              <w:rPr>
                <w:rFonts w:hint="eastAsia" w:ascii="仿宋_GB2312" w:hAnsi="仿宋_GB2312" w:eastAsia="仿宋_GB2312" w:cs="仿宋_GB2312"/>
                <w:szCs w:val="21"/>
              </w:rPr>
              <w:t>日</w:t>
            </w:r>
          </w:p>
        </w:tc>
        <w:tc>
          <w:tcPr>
            <w:tcW w:w="5436" w:type="dxa"/>
            <w:noWrap w:val="0"/>
            <w:vAlign w:val="center"/>
          </w:tcPr>
          <w:p>
            <w:pPr>
              <w:adjustRightInd w:val="0"/>
              <w:snapToGrid w:val="0"/>
              <w:spacing w:line="300" w:lineRule="exact"/>
              <w:rPr>
                <w:rFonts w:hint="eastAsia" w:ascii="仿宋_GB2312" w:eastAsia="仿宋_GB2312" w:cs="仿宋_GB2312"/>
                <w:szCs w:val="21"/>
              </w:rPr>
            </w:pPr>
            <w:r>
              <w:rPr>
                <w:rFonts w:hint="eastAsia" w:ascii="仿宋_GB2312" w:hAnsi="仿宋_GB2312" w:eastAsia="仿宋_GB2312" w:cs="仿宋_GB2312"/>
                <w:szCs w:val="21"/>
              </w:rPr>
              <w:t>凉山州        退役军人事务厅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731" w:type="dxa"/>
            <w:noWrap w:val="0"/>
            <w:vAlign w:val="center"/>
          </w:tcPr>
          <w:p>
            <w:pPr>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9</w:t>
            </w:r>
            <w:r>
              <w:rPr>
                <w:rFonts w:hint="eastAsia" w:ascii="仿宋_GB2312" w:hAnsi="仿宋_GB2312" w:eastAsia="仿宋_GB2312" w:cs="仿宋_GB2312"/>
                <w:szCs w:val="21"/>
              </w:rPr>
              <w:t>月</w:t>
            </w:r>
            <w:r>
              <w:rPr>
                <w:rFonts w:hint="eastAsia" w:ascii="仿宋_GB2312" w:hAnsi="仿宋_GB2312" w:eastAsia="仿宋_GB2312" w:cs="仿宋_GB2312"/>
                <w:szCs w:val="21"/>
                <w:lang w:val="en-US" w:eastAsia="zh-CN"/>
              </w:rPr>
              <w:t>29</w:t>
            </w:r>
            <w:r>
              <w:rPr>
                <w:rFonts w:hint="eastAsia" w:ascii="仿宋_GB2312" w:hAnsi="仿宋_GB2312" w:eastAsia="仿宋_GB2312" w:cs="仿宋_GB2312"/>
                <w:szCs w:val="21"/>
              </w:rPr>
              <w:t>日</w:t>
            </w:r>
          </w:p>
        </w:tc>
        <w:tc>
          <w:tcPr>
            <w:tcW w:w="5113" w:type="dxa"/>
            <w:noWrap w:val="0"/>
            <w:vAlign w:val="center"/>
          </w:tcPr>
          <w:p>
            <w:pPr>
              <w:adjustRightInd w:val="0"/>
              <w:snapToGrid w:val="0"/>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甘孜州</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西南医科大学附属医院</w:t>
            </w:r>
          </w:p>
        </w:tc>
        <w:tc>
          <w:tcPr>
            <w:tcW w:w="1725" w:type="dxa"/>
            <w:noWrap w:val="0"/>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9</w:t>
            </w:r>
            <w:r>
              <w:rPr>
                <w:rFonts w:hint="eastAsia" w:ascii="仿宋_GB2312" w:hAnsi="仿宋_GB2312" w:eastAsia="仿宋_GB2312" w:cs="仿宋_GB2312"/>
                <w:szCs w:val="21"/>
              </w:rPr>
              <w:t>月</w:t>
            </w:r>
            <w:r>
              <w:rPr>
                <w:rFonts w:hint="eastAsia" w:ascii="仿宋_GB2312" w:hAnsi="仿宋_GB2312" w:eastAsia="仿宋_GB2312" w:cs="仿宋_GB2312"/>
                <w:szCs w:val="21"/>
                <w:lang w:val="en-US" w:eastAsia="zh-CN"/>
              </w:rPr>
              <w:t>30</w:t>
            </w:r>
            <w:r>
              <w:rPr>
                <w:rFonts w:hint="eastAsia" w:ascii="仿宋_GB2312" w:hAnsi="仿宋_GB2312" w:eastAsia="仿宋_GB2312" w:cs="仿宋_GB2312"/>
                <w:szCs w:val="21"/>
              </w:rPr>
              <w:t>日</w:t>
            </w:r>
          </w:p>
        </w:tc>
        <w:tc>
          <w:tcPr>
            <w:tcW w:w="5436" w:type="dxa"/>
            <w:noWrap w:val="0"/>
            <w:vAlign w:val="center"/>
          </w:tcPr>
          <w:p>
            <w:pPr>
              <w:adjustRightInd w:val="0"/>
              <w:snapToGrid w:val="0"/>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资阳市</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省林业和草原局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731" w:type="dxa"/>
            <w:noWrap w:val="0"/>
            <w:vAlign w:val="center"/>
          </w:tcPr>
          <w:p>
            <w:pPr>
              <w:adjustRightInd w:val="0"/>
              <w:snapToGrid w:val="0"/>
              <w:spacing w:line="300" w:lineRule="exact"/>
              <w:jc w:val="center"/>
              <w:rPr>
                <w:rFonts w:hint="eastAsia" w:ascii="仿宋_GB2312" w:eastAsia="仿宋_GB2312" w:cs="仿宋_GB2312"/>
                <w:szCs w:val="21"/>
              </w:rPr>
            </w:pPr>
            <w:r>
              <w:rPr>
                <w:rFonts w:hint="eastAsia" w:ascii="仿宋_GB2312" w:hAnsi="仿宋_GB2312" w:eastAsia="仿宋_GB2312" w:cs="仿宋_GB2312"/>
                <w:szCs w:val="21"/>
                <w:lang w:val="en-US" w:eastAsia="zh-CN"/>
              </w:rPr>
              <w:t>10</w:t>
            </w:r>
            <w:r>
              <w:rPr>
                <w:rFonts w:hint="eastAsia" w:ascii="仿宋_GB2312" w:hAnsi="仿宋_GB2312" w:eastAsia="仿宋_GB2312" w:cs="仿宋_GB2312"/>
                <w:szCs w:val="21"/>
              </w:rPr>
              <w:t>月</w:t>
            </w:r>
            <w:r>
              <w:rPr>
                <w:rFonts w:hint="eastAsia" w:ascii="仿宋_GB2312" w:hAnsi="仿宋_GB2312" w:eastAsia="仿宋_GB2312" w:cs="仿宋_GB2312"/>
                <w:szCs w:val="21"/>
                <w:lang w:val="en-US" w:eastAsia="zh-CN"/>
              </w:rPr>
              <w:t>8</w:t>
            </w:r>
            <w:r>
              <w:rPr>
                <w:rFonts w:hint="eastAsia" w:ascii="仿宋_GB2312" w:hAnsi="仿宋_GB2312" w:eastAsia="仿宋_GB2312" w:cs="仿宋_GB2312"/>
                <w:szCs w:val="21"/>
              </w:rPr>
              <w:t>日</w:t>
            </w:r>
          </w:p>
        </w:tc>
        <w:tc>
          <w:tcPr>
            <w:tcW w:w="5113" w:type="dxa"/>
            <w:noWrap w:val="0"/>
            <w:vAlign w:val="center"/>
          </w:tcPr>
          <w:p>
            <w:pPr>
              <w:adjustRightInd w:val="0"/>
              <w:snapToGrid w:val="0"/>
              <w:spacing w:line="300" w:lineRule="exact"/>
              <w:rPr>
                <w:rFonts w:hint="eastAsia" w:ascii="仿宋_GB2312" w:eastAsia="仿宋_GB2312" w:cs="仿宋_GB2312"/>
                <w:szCs w:val="21"/>
                <w:lang w:val="en-US" w:eastAsia="zh-CN"/>
              </w:rPr>
            </w:pPr>
            <w:r>
              <w:rPr>
                <w:rFonts w:hint="eastAsia" w:ascii="仿宋_GB2312" w:hAnsi="仿宋_GB2312" w:eastAsia="仿宋_GB2312" w:cs="仿宋_GB2312"/>
                <w:szCs w:val="21"/>
              </w:rPr>
              <w:t>自贡市        省三医院</w:t>
            </w:r>
          </w:p>
        </w:tc>
        <w:tc>
          <w:tcPr>
            <w:tcW w:w="1725" w:type="dxa"/>
            <w:noWrap w:val="0"/>
            <w:vAlign w:val="center"/>
          </w:tcPr>
          <w:p>
            <w:pPr>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10</w:t>
            </w:r>
            <w:r>
              <w:rPr>
                <w:rFonts w:hint="eastAsia" w:ascii="仿宋_GB2312" w:hAnsi="仿宋_GB2312" w:eastAsia="仿宋_GB2312" w:cs="仿宋_GB2312"/>
                <w:szCs w:val="21"/>
              </w:rPr>
              <w:t>月</w:t>
            </w:r>
            <w:r>
              <w:rPr>
                <w:rFonts w:hint="eastAsia" w:ascii="仿宋_GB2312" w:hAnsi="仿宋_GB2312" w:eastAsia="仿宋_GB2312" w:cs="仿宋_GB2312"/>
                <w:szCs w:val="21"/>
                <w:lang w:val="en-US" w:eastAsia="zh-CN"/>
              </w:rPr>
              <w:t>9</w:t>
            </w:r>
            <w:r>
              <w:rPr>
                <w:rFonts w:hint="eastAsia" w:ascii="仿宋_GB2312" w:hAnsi="仿宋_GB2312" w:eastAsia="仿宋_GB2312" w:cs="仿宋_GB2312"/>
                <w:szCs w:val="21"/>
              </w:rPr>
              <w:t>日</w:t>
            </w:r>
          </w:p>
        </w:tc>
        <w:tc>
          <w:tcPr>
            <w:tcW w:w="5436" w:type="dxa"/>
            <w:noWrap w:val="0"/>
            <w:vAlign w:val="center"/>
          </w:tcPr>
          <w:p>
            <w:pPr>
              <w:adjustRightInd w:val="0"/>
              <w:snapToGrid w:val="0"/>
              <w:spacing w:line="300" w:lineRule="exact"/>
              <w:rPr>
                <w:rFonts w:hint="eastAsia" w:ascii="仿宋_GB2312" w:eastAsia="仿宋_GB2312" w:cs="仿宋_GB2312"/>
                <w:szCs w:val="21"/>
              </w:rPr>
            </w:pPr>
            <w:r>
              <w:rPr>
                <w:rFonts w:hint="eastAsia" w:ascii="仿宋_GB2312" w:hAnsi="仿宋_GB2312" w:eastAsia="仿宋_GB2312" w:cs="仿宋_GB2312"/>
                <w:szCs w:val="21"/>
              </w:rPr>
              <w:t>内江市        民政厅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731" w:type="dxa"/>
            <w:noWrap w:val="0"/>
            <w:vAlign w:val="center"/>
          </w:tcPr>
          <w:p>
            <w:pPr>
              <w:adjustRightInd w:val="0"/>
              <w:snapToGrid w:val="0"/>
              <w:spacing w:line="300" w:lineRule="exact"/>
              <w:jc w:val="center"/>
              <w:rPr>
                <w:rFonts w:hint="eastAsia" w:ascii="仿宋_GB2312" w:eastAsia="仿宋_GB2312" w:cs="仿宋_GB2312"/>
                <w:szCs w:val="21"/>
              </w:rPr>
            </w:pPr>
            <w:r>
              <w:rPr>
                <w:rFonts w:hint="eastAsia" w:ascii="仿宋_GB2312" w:hAnsi="仿宋_GB2312" w:eastAsia="仿宋_GB2312" w:cs="仿宋_GB2312"/>
                <w:szCs w:val="21"/>
                <w:lang w:val="en-US" w:eastAsia="zh-CN"/>
              </w:rPr>
              <w:t>10</w:t>
            </w:r>
            <w:r>
              <w:rPr>
                <w:rFonts w:hint="eastAsia" w:ascii="仿宋_GB2312" w:hAnsi="仿宋_GB2312" w:eastAsia="仿宋_GB2312" w:cs="仿宋_GB2312"/>
                <w:szCs w:val="21"/>
              </w:rPr>
              <w:t>月</w:t>
            </w:r>
            <w:r>
              <w:rPr>
                <w:rFonts w:hint="eastAsia" w:ascii="仿宋_GB2312" w:hAnsi="仿宋_GB2312" w:eastAsia="仿宋_GB2312" w:cs="仿宋_GB2312"/>
                <w:szCs w:val="21"/>
                <w:lang w:val="en-US" w:eastAsia="zh-CN"/>
              </w:rPr>
              <w:t>10</w:t>
            </w:r>
            <w:r>
              <w:rPr>
                <w:rFonts w:hint="eastAsia" w:ascii="仿宋_GB2312" w:hAnsi="仿宋_GB2312" w:eastAsia="仿宋_GB2312" w:cs="仿宋_GB2312"/>
                <w:szCs w:val="21"/>
              </w:rPr>
              <w:t>日</w:t>
            </w:r>
          </w:p>
        </w:tc>
        <w:tc>
          <w:tcPr>
            <w:tcW w:w="5113" w:type="dxa"/>
            <w:noWrap w:val="0"/>
            <w:vAlign w:val="center"/>
          </w:tcPr>
          <w:p>
            <w:pPr>
              <w:adjustRightInd w:val="0"/>
              <w:snapToGrid w:val="0"/>
              <w:spacing w:line="300" w:lineRule="exact"/>
              <w:rPr>
                <w:rFonts w:hint="eastAsia" w:ascii="仿宋_GB2312" w:eastAsia="仿宋_GB2312" w:cs="仿宋_GB2312"/>
                <w:szCs w:val="21"/>
              </w:rPr>
            </w:pPr>
            <w:r>
              <w:rPr>
                <w:rFonts w:hint="eastAsia" w:ascii="仿宋_GB2312" w:hAnsi="仿宋_GB2312" w:eastAsia="仿宋_GB2312" w:cs="仿宋_GB2312"/>
                <w:szCs w:val="21"/>
              </w:rPr>
              <w:t>宜宾市        司法厅</w:t>
            </w:r>
          </w:p>
        </w:tc>
        <w:tc>
          <w:tcPr>
            <w:tcW w:w="1725" w:type="dxa"/>
            <w:noWrap w:val="0"/>
            <w:vAlign w:val="center"/>
          </w:tcPr>
          <w:p>
            <w:pPr>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10</w:t>
            </w:r>
            <w:r>
              <w:rPr>
                <w:rFonts w:hint="eastAsia" w:ascii="仿宋_GB2312" w:hAnsi="仿宋_GB2312" w:eastAsia="仿宋_GB2312" w:cs="仿宋_GB2312"/>
                <w:szCs w:val="21"/>
              </w:rPr>
              <w:t>月</w:t>
            </w:r>
            <w:r>
              <w:rPr>
                <w:rFonts w:hint="eastAsia" w:ascii="仿宋_GB2312" w:hAnsi="仿宋_GB2312" w:eastAsia="仿宋_GB2312" w:cs="仿宋_GB2312"/>
                <w:szCs w:val="21"/>
                <w:lang w:val="en-US" w:eastAsia="zh-CN"/>
              </w:rPr>
              <w:t>11</w:t>
            </w:r>
            <w:r>
              <w:rPr>
                <w:rFonts w:hint="eastAsia" w:ascii="仿宋_GB2312" w:hAnsi="仿宋_GB2312" w:eastAsia="仿宋_GB2312" w:cs="仿宋_GB2312"/>
                <w:szCs w:val="21"/>
              </w:rPr>
              <w:t>日</w:t>
            </w:r>
          </w:p>
        </w:tc>
        <w:tc>
          <w:tcPr>
            <w:tcW w:w="5436" w:type="dxa"/>
            <w:noWrap w:val="0"/>
            <w:vAlign w:val="center"/>
          </w:tcPr>
          <w:p>
            <w:pPr>
              <w:adjustRightInd w:val="0"/>
              <w:snapToGrid w:val="0"/>
              <w:spacing w:line="300" w:lineRule="exact"/>
              <w:rPr>
                <w:rFonts w:hint="eastAsia" w:ascii="仿宋_GB2312" w:eastAsia="仿宋_GB2312" w:cs="仿宋_GB2312"/>
                <w:szCs w:val="21"/>
              </w:rPr>
            </w:pPr>
            <w:r>
              <w:rPr>
                <w:rFonts w:hint="eastAsia" w:ascii="仿宋_GB2312" w:hAnsi="仿宋_GB2312" w:eastAsia="仿宋_GB2312" w:cs="仿宋_GB2312"/>
                <w:szCs w:val="21"/>
              </w:rPr>
              <w:t>攀枝花市      省肿瘤医院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731" w:type="dxa"/>
            <w:noWrap w:val="0"/>
            <w:vAlign w:val="center"/>
          </w:tcPr>
          <w:p>
            <w:pPr>
              <w:adjustRightInd w:val="0"/>
              <w:snapToGrid w:val="0"/>
              <w:spacing w:line="300" w:lineRule="exact"/>
              <w:jc w:val="center"/>
              <w:rPr>
                <w:rFonts w:hint="eastAsia" w:ascii="仿宋_GB2312" w:eastAsia="仿宋_GB2312" w:cs="仿宋_GB2312"/>
                <w:szCs w:val="21"/>
              </w:rPr>
            </w:pPr>
            <w:r>
              <w:rPr>
                <w:rFonts w:hint="eastAsia" w:ascii="仿宋_GB2312" w:hAnsi="仿宋_GB2312" w:eastAsia="仿宋_GB2312" w:cs="仿宋_GB2312"/>
                <w:szCs w:val="21"/>
                <w:lang w:val="en-US" w:eastAsia="zh-CN"/>
              </w:rPr>
              <w:t>10</w:t>
            </w:r>
            <w:r>
              <w:rPr>
                <w:rFonts w:hint="eastAsia" w:ascii="仿宋_GB2312" w:hAnsi="仿宋_GB2312" w:eastAsia="仿宋_GB2312" w:cs="仿宋_GB2312"/>
                <w:szCs w:val="21"/>
              </w:rPr>
              <w:t>月</w:t>
            </w:r>
            <w:r>
              <w:rPr>
                <w:rFonts w:hint="eastAsia" w:ascii="仿宋_GB2312" w:hAnsi="仿宋_GB2312" w:eastAsia="仿宋_GB2312" w:cs="仿宋_GB2312"/>
                <w:szCs w:val="21"/>
                <w:lang w:val="en-US" w:eastAsia="zh-CN"/>
              </w:rPr>
              <w:t>12</w:t>
            </w:r>
            <w:r>
              <w:rPr>
                <w:rFonts w:hint="eastAsia" w:ascii="仿宋_GB2312" w:hAnsi="仿宋_GB2312" w:eastAsia="仿宋_GB2312" w:cs="仿宋_GB2312"/>
                <w:szCs w:val="21"/>
              </w:rPr>
              <w:t>日</w:t>
            </w:r>
          </w:p>
        </w:tc>
        <w:tc>
          <w:tcPr>
            <w:tcW w:w="5113" w:type="dxa"/>
            <w:noWrap w:val="0"/>
            <w:vAlign w:val="center"/>
          </w:tcPr>
          <w:p>
            <w:pPr>
              <w:adjustRightInd w:val="0"/>
              <w:snapToGrid w:val="0"/>
              <w:spacing w:line="300" w:lineRule="exact"/>
              <w:rPr>
                <w:rFonts w:hint="eastAsia" w:ascii="仿宋_GB2312" w:eastAsia="仿宋_GB2312" w:cs="仿宋_GB2312"/>
                <w:szCs w:val="21"/>
              </w:rPr>
            </w:pPr>
            <w:r>
              <w:rPr>
                <w:rFonts w:hint="eastAsia" w:ascii="仿宋_GB2312" w:hAnsi="仿宋_GB2312" w:eastAsia="仿宋_GB2312" w:cs="仿宋_GB2312"/>
                <w:szCs w:val="21"/>
              </w:rPr>
              <w:t>广元市        省地矿局</w:t>
            </w:r>
          </w:p>
        </w:tc>
        <w:tc>
          <w:tcPr>
            <w:tcW w:w="1725" w:type="dxa"/>
            <w:noWrap w:val="0"/>
            <w:vAlign w:val="center"/>
          </w:tcPr>
          <w:p>
            <w:pPr>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10月</w:t>
            </w:r>
            <w:r>
              <w:rPr>
                <w:rFonts w:hint="eastAsia" w:ascii="仿宋_GB2312" w:hAnsi="仿宋_GB2312" w:eastAsia="仿宋_GB2312" w:cs="仿宋_GB2312"/>
                <w:szCs w:val="21"/>
                <w:lang w:val="en-US" w:eastAsia="zh-CN"/>
              </w:rPr>
              <w:t>13</w:t>
            </w:r>
            <w:r>
              <w:rPr>
                <w:rFonts w:hint="eastAsia" w:ascii="仿宋_GB2312" w:hAnsi="仿宋_GB2312" w:eastAsia="仿宋_GB2312" w:cs="仿宋_GB2312"/>
                <w:szCs w:val="21"/>
              </w:rPr>
              <w:t>日</w:t>
            </w:r>
          </w:p>
        </w:tc>
        <w:tc>
          <w:tcPr>
            <w:tcW w:w="5436" w:type="dxa"/>
            <w:noWrap w:val="0"/>
            <w:vAlign w:val="center"/>
          </w:tcPr>
          <w:p>
            <w:pPr>
              <w:adjustRightInd w:val="0"/>
              <w:snapToGrid w:val="0"/>
              <w:spacing w:line="300" w:lineRule="exact"/>
              <w:rPr>
                <w:rFonts w:hint="eastAsia" w:ascii="仿宋_GB2312" w:eastAsia="仿宋_GB2312" w:cs="仿宋_GB2312"/>
                <w:szCs w:val="21"/>
              </w:rPr>
            </w:pPr>
            <w:r>
              <w:rPr>
                <w:rFonts w:hint="eastAsia" w:ascii="仿宋_GB2312" w:hAnsi="仿宋_GB2312" w:eastAsia="仿宋_GB2312" w:cs="仿宋_GB2312"/>
                <w:szCs w:val="21"/>
              </w:rPr>
              <w:t>雅安市        成都医学院第一附属医院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731" w:type="dxa"/>
            <w:noWrap w:val="0"/>
            <w:vAlign w:val="center"/>
          </w:tcPr>
          <w:p>
            <w:pPr>
              <w:adjustRightInd w:val="0"/>
              <w:snapToGrid w:val="0"/>
              <w:spacing w:line="300" w:lineRule="exact"/>
              <w:jc w:val="center"/>
              <w:rPr>
                <w:rFonts w:hint="eastAsia" w:ascii="仿宋_GB2312" w:eastAsia="仿宋_GB2312" w:cs="仿宋_GB2312"/>
                <w:szCs w:val="21"/>
              </w:rPr>
            </w:pPr>
            <w:r>
              <w:rPr>
                <w:rFonts w:hint="eastAsia" w:ascii="仿宋_GB2312" w:hAnsi="仿宋_GB2312" w:eastAsia="仿宋_GB2312" w:cs="仿宋_GB2312"/>
                <w:szCs w:val="21"/>
              </w:rPr>
              <w:t>10月</w:t>
            </w:r>
            <w:r>
              <w:rPr>
                <w:rFonts w:hint="eastAsia" w:ascii="仿宋_GB2312" w:hAnsi="仿宋_GB2312" w:eastAsia="仿宋_GB2312" w:cs="仿宋_GB2312"/>
                <w:szCs w:val="21"/>
                <w:lang w:val="en-US" w:eastAsia="zh-CN"/>
              </w:rPr>
              <w:t>14</w:t>
            </w:r>
            <w:r>
              <w:rPr>
                <w:rFonts w:hint="eastAsia" w:ascii="仿宋_GB2312" w:hAnsi="仿宋_GB2312" w:eastAsia="仿宋_GB2312" w:cs="仿宋_GB2312"/>
                <w:szCs w:val="21"/>
              </w:rPr>
              <w:t>日</w:t>
            </w:r>
          </w:p>
        </w:tc>
        <w:tc>
          <w:tcPr>
            <w:tcW w:w="5113" w:type="dxa"/>
            <w:noWrap w:val="0"/>
            <w:vAlign w:val="center"/>
          </w:tcPr>
          <w:p>
            <w:pPr>
              <w:adjustRightInd w:val="0"/>
              <w:snapToGrid w:val="0"/>
              <w:spacing w:line="300" w:lineRule="exact"/>
              <w:rPr>
                <w:rFonts w:hint="eastAsia" w:ascii="仿宋_GB2312" w:eastAsia="仿宋_GB2312" w:cs="仿宋_GB2312"/>
                <w:szCs w:val="21"/>
              </w:rPr>
            </w:pPr>
            <w:r>
              <w:rPr>
                <w:rFonts w:hint="eastAsia" w:ascii="仿宋_GB2312" w:hAnsi="仿宋_GB2312" w:eastAsia="仿宋_GB2312" w:cs="仿宋_GB2312"/>
                <w:szCs w:val="21"/>
              </w:rPr>
              <w:t>巴中市        省国资委</w:t>
            </w:r>
          </w:p>
        </w:tc>
        <w:tc>
          <w:tcPr>
            <w:tcW w:w="1725" w:type="dxa"/>
            <w:noWrap w:val="0"/>
            <w:vAlign w:val="center"/>
          </w:tcPr>
          <w:p>
            <w:pPr>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10月</w:t>
            </w:r>
            <w:r>
              <w:rPr>
                <w:rFonts w:hint="eastAsia" w:ascii="仿宋_GB2312" w:hAnsi="仿宋_GB2312" w:eastAsia="仿宋_GB2312" w:cs="仿宋_GB2312"/>
                <w:szCs w:val="21"/>
                <w:lang w:val="en-US" w:eastAsia="zh-CN"/>
              </w:rPr>
              <w:t>17</w:t>
            </w:r>
            <w:r>
              <w:rPr>
                <w:rFonts w:hint="eastAsia" w:ascii="仿宋_GB2312" w:hAnsi="仿宋_GB2312" w:eastAsia="仿宋_GB2312" w:cs="仿宋_GB2312"/>
                <w:szCs w:val="21"/>
              </w:rPr>
              <w:t>日</w:t>
            </w:r>
          </w:p>
        </w:tc>
        <w:tc>
          <w:tcPr>
            <w:tcW w:w="5436" w:type="dxa"/>
            <w:noWrap w:val="0"/>
            <w:vAlign w:val="center"/>
          </w:tcPr>
          <w:p>
            <w:pPr>
              <w:adjustRightInd w:val="0"/>
              <w:snapToGrid w:val="0"/>
              <w:spacing w:line="300" w:lineRule="exact"/>
              <w:rPr>
                <w:rFonts w:ascii="仿宋_GB2312" w:eastAsia="仿宋_GB2312" w:cs="仿宋_GB2312"/>
                <w:szCs w:val="21"/>
              </w:rPr>
            </w:pPr>
            <w:r>
              <w:rPr>
                <w:rFonts w:hint="eastAsia" w:ascii="仿宋_GB2312" w:hAnsi="仿宋_GB2312" w:eastAsia="仿宋_GB2312" w:cs="仿宋_GB2312"/>
                <w:szCs w:val="21"/>
              </w:rPr>
              <w:t>泸州市        省石油管理局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731" w:type="dxa"/>
            <w:noWrap w:val="0"/>
            <w:vAlign w:val="center"/>
          </w:tcPr>
          <w:p>
            <w:pPr>
              <w:adjustRightInd w:val="0"/>
              <w:snapToGrid w:val="0"/>
              <w:spacing w:line="300" w:lineRule="exact"/>
              <w:jc w:val="center"/>
              <w:rPr>
                <w:rFonts w:hint="eastAsia" w:ascii="仿宋_GB2312" w:eastAsia="仿宋_GB2312" w:cs="仿宋_GB2312"/>
                <w:szCs w:val="21"/>
              </w:rPr>
            </w:pPr>
            <w:r>
              <w:rPr>
                <w:rFonts w:hint="eastAsia" w:ascii="仿宋_GB2312" w:hAnsi="仿宋_GB2312" w:eastAsia="仿宋_GB2312" w:cs="仿宋_GB2312"/>
                <w:szCs w:val="21"/>
              </w:rPr>
              <w:t>10月</w:t>
            </w:r>
            <w:r>
              <w:rPr>
                <w:rFonts w:hint="eastAsia" w:ascii="仿宋_GB2312" w:hAnsi="仿宋_GB2312" w:eastAsia="仿宋_GB2312" w:cs="仿宋_GB2312"/>
                <w:szCs w:val="21"/>
                <w:lang w:val="en-US" w:eastAsia="zh-CN"/>
              </w:rPr>
              <w:t>18</w:t>
            </w:r>
            <w:r>
              <w:rPr>
                <w:rFonts w:hint="eastAsia" w:ascii="仿宋_GB2312" w:hAnsi="仿宋_GB2312" w:eastAsia="仿宋_GB2312" w:cs="仿宋_GB2312"/>
                <w:szCs w:val="21"/>
              </w:rPr>
              <w:t>日</w:t>
            </w:r>
          </w:p>
        </w:tc>
        <w:tc>
          <w:tcPr>
            <w:tcW w:w="5113" w:type="dxa"/>
            <w:noWrap w:val="0"/>
            <w:vAlign w:val="center"/>
          </w:tcPr>
          <w:p>
            <w:pPr>
              <w:adjustRightInd w:val="0"/>
              <w:snapToGrid w:val="0"/>
              <w:spacing w:line="300" w:lineRule="exact"/>
              <w:rPr>
                <w:rFonts w:hint="eastAsia" w:ascii="仿宋_GB2312" w:eastAsia="仿宋_GB2312" w:cs="仿宋_GB2312"/>
                <w:szCs w:val="21"/>
              </w:rPr>
            </w:pPr>
            <w:r>
              <w:rPr>
                <w:rFonts w:hint="eastAsia" w:ascii="仿宋_GB2312" w:hAnsi="仿宋_GB2312" w:eastAsia="仿宋_GB2312" w:cs="仿宋_GB2312"/>
                <w:szCs w:val="21"/>
              </w:rPr>
              <w:t>达州市        省药品监督管理局</w:t>
            </w:r>
          </w:p>
        </w:tc>
        <w:tc>
          <w:tcPr>
            <w:tcW w:w="1725" w:type="dxa"/>
            <w:noWrap w:val="0"/>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10月</w:t>
            </w:r>
            <w:r>
              <w:rPr>
                <w:rFonts w:hint="eastAsia" w:ascii="仿宋_GB2312" w:hAnsi="仿宋_GB2312" w:eastAsia="仿宋_GB2312" w:cs="仿宋_GB2312"/>
                <w:szCs w:val="21"/>
                <w:lang w:val="en-US" w:eastAsia="zh-CN"/>
              </w:rPr>
              <w:t>19</w:t>
            </w:r>
            <w:r>
              <w:rPr>
                <w:rFonts w:hint="eastAsia" w:ascii="仿宋_GB2312" w:hAnsi="仿宋_GB2312" w:eastAsia="仿宋_GB2312" w:cs="仿宋_GB2312"/>
                <w:szCs w:val="21"/>
              </w:rPr>
              <w:t>日</w:t>
            </w:r>
          </w:p>
        </w:tc>
        <w:tc>
          <w:tcPr>
            <w:tcW w:w="5436" w:type="dxa"/>
            <w:noWrap w:val="0"/>
            <w:vAlign w:val="center"/>
          </w:tcPr>
          <w:p>
            <w:pPr>
              <w:adjustRightInd w:val="0"/>
              <w:snapToGrid w:val="0"/>
              <w:spacing w:line="300" w:lineRule="exact"/>
              <w:rPr>
                <w:rFonts w:hint="eastAsia" w:ascii="仿宋_GB2312" w:eastAsia="仿宋_GB2312" w:cs="仿宋_GB2312"/>
                <w:szCs w:val="21"/>
              </w:rPr>
            </w:pPr>
            <w:r>
              <w:rPr>
                <w:rFonts w:hint="eastAsia" w:ascii="仿宋_GB2312" w:hAnsi="仿宋_GB2312" w:eastAsia="仿宋_GB2312" w:cs="仿宋_GB2312"/>
                <w:szCs w:val="21"/>
              </w:rPr>
              <w:t>眉山市        交通厅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731" w:type="dxa"/>
            <w:noWrap w:val="0"/>
            <w:vAlign w:val="center"/>
          </w:tcPr>
          <w:p>
            <w:pPr>
              <w:adjustRightInd w:val="0"/>
              <w:snapToGrid w:val="0"/>
              <w:spacing w:line="300" w:lineRule="exact"/>
              <w:jc w:val="center"/>
              <w:rPr>
                <w:rFonts w:hint="eastAsia" w:ascii="仿宋_GB2312" w:eastAsia="仿宋_GB2312" w:cs="仿宋_GB2312"/>
                <w:szCs w:val="21"/>
              </w:rPr>
            </w:pPr>
            <w:r>
              <w:rPr>
                <w:rFonts w:hint="eastAsia" w:ascii="仿宋_GB2312" w:hAnsi="仿宋_GB2312" w:eastAsia="仿宋_GB2312" w:cs="仿宋_GB2312"/>
                <w:szCs w:val="21"/>
              </w:rPr>
              <w:t>10月</w:t>
            </w:r>
            <w:r>
              <w:rPr>
                <w:rFonts w:hint="eastAsia" w:ascii="仿宋_GB2312" w:hAnsi="仿宋_GB2312" w:eastAsia="仿宋_GB2312" w:cs="仿宋_GB2312"/>
                <w:szCs w:val="21"/>
                <w:lang w:val="en-US" w:eastAsia="zh-CN"/>
              </w:rPr>
              <w:t>20</w:t>
            </w:r>
            <w:r>
              <w:rPr>
                <w:rFonts w:hint="eastAsia" w:ascii="仿宋_GB2312" w:hAnsi="仿宋_GB2312" w:eastAsia="仿宋_GB2312" w:cs="仿宋_GB2312"/>
                <w:szCs w:val="21"/>
              </w:rPr>
              <w:t>日</w:t>
            </w:r>
          </w:p>
        </w:tc>
        <w:tc>
          <w:tcPr>
            <w:tcW w:w="5113" w:type="dxa"/>
            <w:noWrap w:val="0"/>
            <w:vAlign w:val="center"/>
          </w:tcPr>
          <w:p>
            <w:pPr>
              <w:adjustRightInd w:val="0"/>
              <w:snapToGrid w:val="0"/>
              <w:spacing w:line="300" w:lineRule="exact"/>
              <w:rPr>
                <w:rFonts w:hint="default" w:ascii="仿宋_GB2312" w:eastAsia="仿宋_GB2312" w:cs="仿宋_GB2312"/>
                <w:szCs w:val="21"/>
                <w:lang w:val="en-US" w:eastAsia="zh-CN"/>
              </w:rPr>
            </w:pPr>
            <w:r>
              <w:rPr>
                <w:rFonts w:hint="eastAsia" w:ascii="仿宋_GB2312" w:hAnsi="仿宋_GB2312" w:eastAsia="仿宋_GB2312" w:cs="仿宋_GB2312"/>
                <w:szCs w:val="21"/>
              </w:rPr>
              <w:t>成都市</w:t>
            </w:r>
            <w:r>
              <w:rPr>
                <w:rFonts w:hint="eastAsia" w:ascii="仿宋_GB2312" w:hAnsi="仿宋_GB2312" w:eastAsia="仿宋_GB2312" w:cs="仿宋_GB2312"/>
                <w:szCs w:val="21"/>
                <w:lang w:val="en-US" w:eastAsia="zh-CN"/>
              </w:rPr>
              <w:t xml:space="preserve">        教育厅</w:t>
            </w:r>
          </w:p>
        </w:tc>
        <w:tc>
          <w:tcPr>
            <w:tcW w:w="1725" w:type="dxa"/>
            <w:noWrap w:val="0"/>
            <w:vAlign w:val="center"/>
          </w:tcPr>
          <w:p>
            <w:pPr>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10月</w:t>
            </w:r>
            <w:r>
              <w:rPr>
                <w:rFonts w:hint="eastAsia" w:ascii="仿宋_GB2312" w:hAnsi="仿宋_GB2312" w:eastAsia="仿宋_GB2312" w:cs="仿宋_GB2312"/>
                <w:szCs w:val="21"/>
                <w:lang w:val="en-US" w:eastAsia="zh-CN"/>
              </w:rPr>
              <w:t>21</w:t>
            </w:r>
            <w:r>
              <w:rPr>
                <w:rFonts w:hint="eastAsia" w:ascii="仿宋_GB2312" w:hAnsi="仿宋_GB2312" w:eastAsia="仿宋_GB2312" w:cs="仿宋_GB2312"/>
                <w:szCs w:val="21"/>
              </w:rPr>
              <w:t>日</w:t>
            </w:r>
          </w:p>
        </w:tc>
        <w:tc>
          <w:tcPr>
            <w:tcW w:w="5436" w:type="dxa"/>
            <w:noWrap w:val="0"/>
            <w:vAlign w:val="center"/>
          </w:tcPr>
          <w:p>
            <w:pPr>
              <w:adjustRightInd w:val="0"/>
              <w:snapToGrid w:val="0"/>
              <w:spacing w:line="300" w:lineRule="exact"/>
              <w:rPr>
                <w:rFonts w:ascii="仿宋_GB2312" w:eastAsia="仿宋_GB2312" w:cs="仿宋_GB2312"/>
                <w:szCs w:val="21"/>
              </w:rPr>
            </w:pPr>
            <w:r>
              <w:rPr>
                <w:rFonts w:hint="eastAsia" w:ascii="仿宋_GB2312" w:hAnsi="仿宋_GB2312" w:eastAsia="仿宋_GB2312" w:cs="仿宋_GB2312"/>
                <w:szCs w:val="21"/>
              </w:rPr>
              <w:t>省中医药局    其他单位</w:t>
            </w:r>
          </w:p>
        </w:tc>
      </w:tr>
    </w:tbl>
    <w:p>
      <w:pPr>
        <w:tabs>
          <w:tab w:val="left" w:pos="7560"/>
        </w:tabs>
        <w:overflowPunct w:val="0"/>
        <w:spacing w:line="360" w:lineRule="exact"/>
        <w:rPr>
          <w:rFonts w:hint="eastAsia" w:ascii="仿宋_GB2312" w:hAnsi="仿宋_GB2312" w:eastAsia="仿宋_GB2312" w:cs="仿宋_GB2312"/>
          <w:sz w:val="21"/>
          <w:szCs w:val="21"/>
        </w:rPr>
      </w:pPr>
      <w:r>
        <w:rPr>
          <w:rFonts w:hint="eastAsia" w:ascii="仿宋_GB2312" w:hAnsi="黑体" w:eastAsia="仿宋_GB2312" w:cs="黑体"/>
          <w:sz w:val="21"/>
          <w:szCs w:val="21"/>
          <w:lang w:val="en-US" w:eastAsia="zh-CN"/>
        </w:rPr>
        <w:t>备</w:t>
      </w:r>
      <w:r>
        <w:rPr>
          <w:rFonts w:hint="eastAsia" w:ascii="仿宋_GB2312" w:hAnsi="黑体" w:eastAsia="仿宋_GB2312" w:cs="黑体"/>
          <w:sz w:val="21"/>
          <w:szCs w:val="21"/>
        </w:rPr>
        <w:t>注</w:t>
      </w:r>
      <w:r>
        <w:rPr>
          <w:rFonts w:hint="eastAsia" w:ascii="仿宋_GB2312" w:hAnsi="黑体" w:eastAsia="仿宋_GB2312" w:cs="黑体"/>
          <w:sz w:val="21"/>
          <w:szCs w:val="21"/>
          <w:lang w:val="en-US" w:eastAsia="zh-CN"/>
        </w:rPr>
        <w:t>:</w:t>
      </w:r>
      <w:r>
        <w:rPr>
          <w:rFonts w:hint="eastAsia" w:ascii="仿宋_GB2312" w:hAnsi="仿宋_GB2312" w:eastAsia="仿宋_GB2312" w:cs="仿宋_GB2312"/>
          <w:sz w:val="21"/>
          <w:szCs w:val="21"/>
        </w:rPr>
        <w:t>1.市（州）须在报送日期上午9:30前送审，省级部门或单位须在报送日期下午15:00前送审；</w:t>
      </w:r>
    </w:p>
    <w:p>
      <w:pPr>
        <w:tabs>
          <w:tab w:val="left" w:pos="7560"/>
        </w:tabs>
        <w:overflowPunct w:val="0"/>
        <w:spacing w:line="3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2.未安排的部门或单位</w:t>
      </w:r>
      <w:r>
        <w:rPr>
          <w:rFonts w:hint="eastAsia" w:ascii="仿宋_GB2312" w:eastAsia="仿宋_GB2312" w:cs="仿宋_GB2312"/>
          <w:sz w:val="21"/>
          <w:szCs w:val="21"/>
        </w:rPr>
        <w:t>,</w:t>
      </w:r>
      <w:r>
        <w:rPr>
          <w:rFonts w:hint="eastAsia" w:ascii="仿宋_GB2312" w:hAnsi="仿宋_GB2312" w:eastAsia="仿宋_GB2312" w:cs="仿宋_GB2312"/>
          <w:sz w:val="21"/>
          <w:szCs w:val="21"/>
        </w:rPr>
        <w:t>请于10月</w:t>
      </w:r>
      <w:r>
        <w:rPr>
          <w:rFonts w:hint="eastAsia" w:ascii="仿宋_GB2312" w:hAnsi="仿宋_GB2312" w:eastAsia="仿宋_GB2312" w:cs="仿宋_GB2312"/>
          <w:sz w:val="21"/>
          <w:szCs w:val="21"/>
          <w:lang w:val="en-US" w:eastAsia="zh-CN"/>
        </w:rPr>
        <w:t>21</w:t>
      </w:r>
      <w:r>
        <w:rPr>
          <w:rFonts w:hint="eastAsia" w:ascii="仿宋_GB2312" w:hAnsi="仿宋_GB2312" w:eastAsia="仿宋_GB2312" w:cs="仿宋_GB2312"/>
          <w:sz w:val="21"/>
          <w:szCs w:val="21"/>
        </w:rPr>
        <w:t>日报送材料；</w:t>
      </w:r>
    </w:p>
    <w:p>
      <w:pPr>
        <w:tabs>
          <w:tab w:val="left" w:pos="7560"/>
        </w:tabs>
        <w:overflowPunct w:val="0"/>
        <w:spacing w:line="360" w:lineRule="exact"/>
        <w:rPr>
          <w:rFonts w:hint="eastAsia" w:ascii="仿宋_GB2312" w:eastAsia="仿宋_GB2312"/>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3.逾期报送材料，概不受理。</w:t>
      </w:r>
    </w:p>
    <w:sectPr>
      <w:pgSz w:w="16838" w:h="11906" w:orient="landscape"/>
      <w:pgMar w:top="1588" w:right="1440" w:bottom="1474" w:left="1440"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Microsoft JhengHei">
    <w:panose1 w:val="020B0604030504040204"/>
    <w:charset w:val="88"/>
    <w:family w:val="swiss"/>
    <w:pitch w:val="default"/>
    <w:sig w:usb0="00000087" w:usb1="28AF4000" w:usb2="00000016" w:usb3="00000000" w:csb0="00100009"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right"/>
                          </w:pPr>
                          <w:r>
                            <w:rPr>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 PAGE </w:instrText>
                          </w:r>
                          <w:r>
                            <w:rPr>
                              <w:rFonts w:ascii="宋体" w:hAnsi="宋体"/>
                              <w:sz w:val="28"/>
                              <w:szCs w:val="28"/>
                            </w:rPr>
                            <w:fldChar w:fldCharType="separate"/>
                          </w:r>
                          <w:r>
                            <w:rPr>
                              <w:rStyle w:val="7"/>
                              <w:rFonts w:ascii="宋体" w:hAnsi="宋体"/>
                              <w:sz w:val="28"/>
                              <w:szCs w:val="28"/>
                            </w:rPr>
                            <w:t>37</w:t>
                          </w:r>
                          <w:r>
                            <w:rPr>
                              <w:rFonts w:ascii="宋体" w:hAnsi="宋体"/>
                              <w:sz w:val="28"/>
                              <w:szCs w:val="28"/>
                            </w:rPr>
                            <w:fldChar w:fldCharType="end"/>
                          </w:r>
                          <w:r>
                            <w:rPr>
                              <w:rStyle w:val="7"/>
                              <w:rFonts w:hint="eastAsia" w:ascii="宋体" w:hAnsi="宋体"/>
                              <w:sz w:val="28"/>
                              <w:szCs w:val="28"/>
                            </w:rPr>
                            <w:t xml:space="preserve"> </w:t>
                          </w:r>
                          <w:r>
                            <w:rPr>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jc w:val="right"/>
                    </w:pPr>
                    <w:r>
                      <w:rPr>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 PAGE </w:instrText>
                    </w:r>
                    <w:r>
                      <w:rPr>
                        <w:rFonts w:ascii="宋体" w:hAnsi="宋体"/>
                        <w:sz w:val="28"/>
                        <w:szCs w:val="28"/>
                      </w:rPr>
                      <w:fldChar w:fldCharType="separate"/>
                    </w:r>
                    <w:r>
                      <w:rPr>
                        <w:rStyle w:val="7"/>
                        <w:rFonts w:ascii="宋体" w:hAnsi="宋体"/>
                        <w:sz w:val="28"/>
                        <w:szCs w:val="28"/>
                      </w:rPr>
                      <w:t>37</w:t>
                    </w:r>
                    <w:r>
                      <w:rPr>
                        <w:rFonts w:ascii="宋体" w:hAnsi="宋体"/>
                        <w:sz w:val="28"/>
                        <w:szCs w:val="28"/>
                      </w:rPr>
                      <w:fldChar w:fldCharType="end"/>
                    </w:r>
                    <w:r>
                      <w:rPr>
                        <w:rStyle w:val="7"/>
                        <w:rFonts w:hint="eastAsia" w:ascii="宋体" w:hAnsi="宋体"/>
                        <w:sz w:val="28"/>
                        <w:szCs w:val="28"/>
                      </w:rPr>
                      <w:t xml:space="preserve"> </w:t>
                    </w:r>
                    <w:r>
                      <w:rPr>
                        <w:rFonts w:hint="eastAsia" w:ascii="宋体" w:hAnsi="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 PAGE </w:instrText>
    </w:r>
    <w:r>
      <w:rPr>
        <w:rFonts w:ascii="宋体" w:hAnsi="宋体"/>
        <w:sz w:val="28"/>
        <w:szCs w:val="28"/>
      </w:rPr>
      <w:fldChar w:fldCharType="separate"/>
    </w:r>
    <w:r>
      <w:rPr>
        <w:rStyle w:val="7"/>
        <w:rFonts w:ascii="宋体" w:hAnsi="宋体"/>
        <w:sz w:val="28"/>
        <w:szCs w:val="28"/>
      </w:rPr>
      <w:t>34</w:t>
    </w:r>
    <w:r>
      <w:rPr>
        <w:rFonts w:ascii="宋体" w:hAnsi="宋体"/>
        <w:sz w:val="28"/>
        <w:szCs w:val="28"/>
      </w:rPr>
      <w:fldChar w:fldCharType="end"/>
    </w:r>
    <w:r>
      <w:rPr>
        <w:rStyle w:val="7"/>
        <w:rFonts w:hint="eastAsia" w:ascii="宋体" w:hAnsi="宋体"/>
        <w:sz w:val="28"/>
        <w:szCs w:val="28"/>
      </w:rPr>
      <w:t xml:space="preserve"> </w:t>
    </w:r>
    <w:r>
      <w:rPr>
        <w:rFonts w:hint="eastAsia"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right"/>
                          </w:pPr>
                          <w:r>
                            <w:rPr>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 PAGE </w:instrText>
                          </w:r>
                          <w:r>
                            <w:rPr>
                              <w:rFonts w:ascii="宋体" w:hAnsi="宋体"/>
                              <w:sz w:val="28"/>
                              <w:szCs w:val="28"/>
                            </w:rPr>
                            <w:fldChar w:fldCharType="separate"/>
                          </w:r>
                          <w:r>
                            <w:rPr>
                              <w:rStyle w:val="7"/>
                              <w:rFonts w:ascii="宋体" w:hAnsi="宋体"/>
                              <w:sz w:val="28"/>
                              <w:szCs w:val="28"/>
                            </w:rPr>
                            <w:t>35</w:t>
                          </w:r>
                          <w:r>
                            <w:rPr>
                              <w:rFonts w:ascii="宋体" w:hAnsi="宋体"/>
                              <w:sz w:val="28"/>
                              <w:szCs w:val="28"/>
                            </w:rPr>
                            <w:fldChar w:fldCharType="end"/>
                          </w:r>
                          <w:r>
                            <w:rPr>
                              <w:rStyle w:val="7"/>
                              <w:rFonts w:hint="eastAsia" w:ascii="宋体" w:hAnsi="宋体"/>
                              <w:sz w:val="28"/>
                              <w:szCs w:val="28"/>
                            </w:rPr>
                            <w:t xml:space="preserve"> </w:t>
                          </w:r>
                          <w:r>
                            <w:rPr>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jc w:val="right"/>
                    </w:pPr>
                    <w:r>
                      <w:rPr>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 PAGE </w:instrText>
                    </w:r>
                    <w:r>
                      <w:rPr>
                        <w:rFonts w:ascii="宋体" w:hAnsi="宋体"/>
                        <w:sz w:val="28"/>
                        <w:szCs w:val="28"/>
                      </w:rPr>
                      <w:fldChar w:fldCharType="separate"/>
                    </w:r>
                    <w:r>
                      <w:rPr>
                        <w:rStyle w:val="7"/>
                        <w:rFonts w:ascii="宋体" w:hAnsi="宋体"/>
                        <w:sz w:val="28"/>
                        <w:szCs w:val="28"/>
                      </w:rPr>
                      <w:t>35</w:t>
                    </w:r>
                    <w:r>
                      <w:rPr>
                        <w:rFonts w:ascii="宋体" w:hAnsi="宋体"/>
                        <w:sz w:val="28"/>
                        <w:szCs w:val="28"/>
                      </w:rPr>
                      <w:fldChar w:fldCharType="end"/>
                    </w:r>
                    <w:r>
                      <w:rPr>
                        <w:rStyle w:val="7"/>
                        <w:rFonts w:hint="eastAsia" w:ascii="宋体" w:hAnsi="宋体"/>
                        <w:sz w:val="28"/>
                        <w:szCs w:val="28"/>
                      </w:rPr>
                      <w:t xml:space="preserve"> </w:t>
                    </w:r>
                    <w:r>
                      <w:rPr>
                        <w:rFonts w:hint="eastAsia" w:ascii="宋体" w:hAnsi="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YzJjM2ZkOTVkODY0MDZiZmJiMDFkZjQ1Nzg1ZmUifQ=="/>
  </w:docVars>
  <w:rsids>
    <w:rsidRoot w:val="00000000"/>
    <w:rsid w:val="004D68F8"/>
    <w:rsid w:val="006360BD"/>
    <w:rsid w:val="007A51B4"/>
    <w:rsid w:val="00BA1A55"/>
    <w:rsid w:val="011C44BE"/>
    <w:rsid w:val="013637D1"/>
    <w:rsid w:val="017716F4"/>
    <w:rsid w:val="01883901"/>
    <w:rsid w:val="019422A6"/>
    <w:rsid w:val="01E46D89"/>
    <w:rsid w:val="02493090"/>
    <w:rsid w:val="02873BB9"/>
    <w:rsid w:val="028B36A9"/>
    <w:rsid w:val="029702A0"/>
    <w:rsid w:val="02C80459"/>
    <w:rsid w:val="035717DD"/>
    <w:rsid w:val="035A307B"/>
    <w:rsid w:val="03667C72"/>
    <w:rsid w:val="03795BF7"/>
    <w:rsid w:val="039B791C"/>
    <w:rsid w:val="03FB0462"/>
    <w:rsid w:val="04114082"/>
    <w:rsid w:val="043833BC"/>
    <w:rsid w:val="045810EF"/>
    <w:rsid w:val="04B36EE7"/>
    <w:rsid w:val="04BC223F"/>
    <w:rsid w:val="04E92909"/>
    <w:rsid w:val="04FA5CCB"/>
    <w:rsid w:val="050B287F"/>
    <w:rsid w:val="052E47BF"/>
    <w:rsid w:val="05C93DFF"/>
    <w:rsid w:val="05D66917"/>
    <w:rsid w:val="061B35CF"/>
    <w:rsid w:val="06316315"/>
    <w:rsid w:val="0659586C"/>
    <w:rsid w:val="06F7130D"/>
    <w:rsid w:val="072D2F81"/>
    <w:rsid w:val="074E2EF7"/>
    <w:rsid w:val="07886409"/>
    <w:rsid w:val="07921036"/>
    <w:rsid w:val="07BE007D"/>
    <w:rsid w:val="07F7358F"/>
    <w:rsid w:val="08273E74"/>
    <w:rsid w:val="083D5445"/>
    <w:rsid w:val="085B58CB"/>
    <w:rsid w:val="087B5F6E"/>
    <w:rsid w:val="099077F7"/>
    <w:rsid w:val="09C474A0"/>
    <w:rsid w:val="09CA15FB"/>
    <w:rsid w:val="09F00295"/>
    <w:rsid w:val="0A2C39C3"/>
    <w:rsid w:val="0A375EC4"/>
    <w:rsid w:val="0A5C592B"/>
    <w:rsid w:val="0A717628"/>
    <w:rsid w:val="0A915D50"/>
    <w:rsid w:val="0B2C17A1"/>
    <w:rsid w:val="0B921734"/>
    <w:rsid w:val="0BA1555E"/>
    <w:rsid w:val="0BCF2858"/>
    <w:rsid w:val="0BE34556"/>
    <w:rsid w:val="0BEB340A"/>
    <w:rsid w:val="0C034AB2"/>
    <w:rsid w:val="0C802011"/>
    <w:rsid w:val="0C833643"/>
    <w:rsid w:val="0CE00A95"/>
    <w:rsid w:val="0D093B48"/>
    <w:rsid w:val="0D1338AF"/>
    <w:rsid w:val="0D4508F8"/>
    <w:rsid w:val="0DA87805"/>
    <w:rsid w:val="0DB8556E"/>
    <w:rsid w:val="0E7616B1"/>
    <w:rsid w:val="0E9246A1"/>
    <w:rsid w:val="0EAA3109"/>
    <w:rsid w:val="0EE52393"/>
    <w:rsid w:val="0EF645A0"/>
    <w:rsid w:val="0F184516"/>
    <w:rsid w:val="0F4E2BAC"/>
    <w:rsid w:val="0F6E2388"/>
    <w:rsid w:val="0F7E70AA"/>
    <w:rsid w:val="0FB57FB7"/>
    <w:rsid w:val="101747CE"/>
    <w:rsid w:val="10294501"/>
    <w:rsid w:val="103E61FE"/>
    <w:rsid w:val="104B4477"/>
    <w:rsid w:val="10AA73F0"/>
    <w:rsid w:val="10BB6AA2"/>
    <w:rsid w:val="11074842"/>
    <w:rsid w:val="11270A41"/>
    <w:rsid w:val="113118BF"/>
    <w:rsid w:val="116C0B49"/>
    <w:rsid w:val="11C73FD2"/>
    <w:rsid w:val="11CE5360"/>
    <w:rsid w:val="12105979"/>
    <w:rsid w:val="12492C39"/>
    <w:rsid w:val="126637EB"/>
    <w:rsid w:val="1308156D"/>
    <w:rsid w:val="132D4308"/>
    <w:rsid w:val="137F4B64"/>
    <w:rsid w:val="139E0D62"/>
    <w:rsid w:val="13DA4490"/>
    <w:rsid w:val="14506500"/>
    <w:rsid w:val="14A16D5C"/>
    <w:rsid w:val="15194B44"/>
    <w:rsid w:val="156B79B3"/>
    <w:rsid w:val="156F0C08"/>
    <w:rsid w:val="15C90318"/>
    <w:rsid w:val="15D31197"/>
    <w:rsid w:val="15F5110D"/>
    <w:rsid w:val="160332FE"/>
    <w:rsid w:val="16157137"/>
    <w:rsid w:val="16897AA8"/>
    <w:rsid w:val="16C15493"/>
    <w:rsid w:val="1715758D"/>
    <w:rsid w:val="17F673BF"/>
    <w:rsid w:val="18381785"/>
    <w:rsid w:val="18495740"/>
    <w:rsid w:val="18A706B9"/>
    <w:rsid w:val="18D55226"/>
    <w:rsid w:val="196F567B"/>
    <w:rsid w:val="197B7B7C"/>
    <w:rsid w:val="1A4A39F2"/>
    <w:rsid w:val="1A840CB2"/>
    <w:rsid w:val="1AF8344E"/>
    <w:rsid w:val="1B083691"/>
    <w:rsid w:val="1B26620D"/>
    <w:rsid w:val="1B300E3A"/>
    <w:rsid w:val="1B5543FC"/>
    <w:rsid w:val="1BED0AD9"/>
    <w:rsid w:val="1D1327C1"/>
    <w:rsid w:val="1DAA4ED3"/>
    <w:rsid w:val="1E652BA8"/>
    <w:rsid w:val="1E710722"/>
    <w:rsid w:val="1ECC2C27"/>
    <w:rsid w:val="1ED8781E"/>
    <w:rsid w:val="1EF23347"/>
    <w:rsid w:val="1F02489B"/>
    <w:rsid w:val="1F1545CE"/>
    <w:rsid w:val="1F2962CC"/>
    <w:rsid w:val="1FD46237"/>
    <w:rsid w:val="1FD77AD6"/>
    <w:rsid w:val="20D44015"/>
    <w:rsid w:val="20F85F56"/>
    <w:rsid w:val="21110DC5"/>
    <w:rsid w:val="218B6DCA"/>
    <w:rsid w:val="218D48F0"/>
    <w:rsid w:val="219519F6"/>
    <w:rsid w:val="21CD3FBC"/>
    <w:rsid w:val="22AF6AE8"/>
    <w:rsid w:val="22C407E5"/>
    <w:rsid w:val="22EE7610"/>
    <w:rsid w:val="2305495A"/>
    <w:rsid w:val="234B6811"/>
    <w:rsid w:val="2355768F"/>
    <w:rsid w:val="23711FEF"/>
    <w:rsid w:val="238C6E29"/>
    <w:rsid w:val="239301B8"/>
    <w:rsid w:val="23B514B8"/>
    <w:rsid w:val="23B75C54"/>
    <w:rsid w:val="23D700A4"/>
    <w:rsid w:val="24003A9F"/>
    <w:rsid w:val="240F5A90"/>
    <w:rsid w:val="2483647E"/>
    <w:rsid w:val="249772AA"/>
    <w:rsid w:val="24A53323"/>
    <w:rsid w:val="24C26FA6"/>
    <w:rsid w:val="25205A7B"/>
    <w:rsid w:val="2536704D"/>
    <w:rsid w:val="254C6870"/>
    <w:rsid w:val="25DA7A56"/>
    <w:rsid w:val="26502390"/>
    <w:rsid w:val="265E2CFF"/>
    <w:rsid w:val="2661634B"/>
    <w:rsid w:val="26655E3B"/>
    <w:rsid w:val="26881B2A"/>
    <w:rsid w:val="26CD39E1"/>
    <w:rsid w:val="26D62895"/>
    <w:rsid w:val="26E8081A"/>
    <w:rsid w:val="270E64D3"/>
    <w:rsid w:val="27181100"/>
    <w:rsid w:val="278C73F8"/>
    <w:rsid w:val="27906EE8"/>
    <w:rsid w:val="27C44DE4"/>
    <w:rsid w:val="27FA25B3"/>
    <w:rsid w:val="281C077C"/>
    <w:rsid w:val="28573B25"/>
    <w:rsid w:val="28844573"/>
    <w:rsid w:val="28880049"/>
    <w:rsid w:val="28BC1F5F"/>
    <w:rsid w:val="28D70B46"/>
    <w:rsid w:val="29D86924"/>
    <w:rsid w:val="29F23E8A"/>
    <w:rsid w:val="2A263B34"/>
    <w:rsid w:val="2A337FFE"/>
    <w:rsid w:val="2A3A138D"/>
    <w:rsid w:val="2A810D6A"/>
    <w:rsid w:val="2AEA4B61"/>
    <w:rsid w:val="2B200583"/>
    <w:rsid w:val="2B3C1135"/>
    <w:rsid w:val="2B4C1378"/>
    <w:rsid w:val="2B730A6D"/>
    <w:rsid w:val="2B732DA8"/>
    <w:rsid w:val="2B8F5708"/>
    <w:rsid w:val="2BD17ACF"/>
    <w:rsid w:val="2C3C763E"/>
    <w:rsid w:val="2C6B1CD2"/>
    <w:rsid w:val="2C884632"/>
    <w:rsid w:val="2CC118F2"/>
    <w:rsid w:val="2CF41CC7"/>
    <w:rsid w:val="2D393B7E"/>
    <w:rsid w:val="2D46629B"/>
    <w:rsid w:val="2D5409B8"/>
    <w:rsid w:val="2F296A92"/>
    <w:rsid w:val="2F3E547B"/>
    <w:rsid w:val="2F542EF1"/>
    <w:rsid w:val="2F9129E5"/>
    <w:rsid w:val="2FF65D56"/>
    <w:rsid w:val="30D065A7"/>
    <w:rsid w:val="31101099"/>
    <w:rsid w:val="31927D00"/>
    <w:rsid w:val="319C292D"/>
    <w:rsid w:val="31C679AA"/>
    <w:rsid w:val="31E00A6C"/>
    <w:rsid w:val="320D7387"/>
    <w:rsid w:val="32174CB0"/>
    <w:rsid w:val="32221084"/>
    <w:rsid w:val="32244DFC"/>
    <w:rsid w:val="32335040"/>
    <w:rsid w:val="32650F71"/>
    <w:rsid w:val="32B2106C"/>
    <w:rsid w:val="32DD4FAB"/>
    <w:rsid w:val="32E77BD8"/>
    <w:rsid w:val="33010C9A"/>
    <w:rsid w:val="333A23FE"/>
    <w:rsid w:val="338A5133"/>
    <w:rsid w:val="33995376"/>
    <w:rsid w:val="33A1422B"/>
    <w:rsid w:val="33C341A1"/>
    <w:rsid w:val="33CF0D98"/>
    <w:rsid w:val="33F16F60"/>
    <w:rsid w:val="341669C7"/>
    <w:rsid w:val="346239BA"/>
    <w:rsid w:val="346A0AC1"/>
    <w:rsid w:val="346E05B1"/>
    <w:rsid w:val="348A4CBF"/>
    <w:rsid w:val="34A75871"/>
    <w:rsid w:val="34B32468"/>
    <w:rsid w:val="34CC3529"/>
    <w:rsid w:val="34CC52D7"/>
    <w:rsid w:val="35026F4B"/>
    <w:rsid w:val="35731BF7"/>
    <w:rsid w:val="358E09E6"/>
    <w:rsid w:val="35A3072E"/>
    <w:rsid w:val="35D5640E"/>
    <w:rsid w:val="35F745D6"/>
    <w:rsid w:val="360867E3"/>
    <w:rsid w:val="363870C8"/>
    <w:rsid w:val="364A01B2"/>
    <w:rsid w:val="366D6646"/>
    <w:rsid w:val="36851BE2"/>
    <w:rsid w:val="36B67FED"/>
    <w:rsid w:val="36C95F72"/>
    <w:rsid w:val="36DF5796"/>
    <w:rsid w:val="36FFA805"/>
    <w:rsid w:val="3700570C"/>
    <w:rsid w:val="37152F66"/>
    <w:rsid w:val="371B2546"/>
    <w:rsid w:val="372B2789"/>
    <w:rsid w:val="375B2943"/>
    <w:rsid w:val="378105FB"/>
    <w:rsid w:val="37B3277F"/>
    <w:rsid w:val="3801173C"/>
    <w:rsid w:val="38816DBA"/>
    <w:rsid w:val="389B56ED"/>
    <w:rsid w:val="38A327F3"/>
    <w:rsid w:val="38C033A5"/>
    <w:rsid w:val="38E86458"/>
    <w:rsid w:val="39B36A66"/>
    <w:rsid w:val="39B76556"/>
    <w:rsid w:val="39BF365D"/>
    <w:rsid w:val="39C42A21"/>
    <w:rsid w:val="39F350B4"/>
    <w:rsid w:val="39F8091D"/>
    <w:rsid w:val="3A5E2E76"/>
    <w:rsid w:val="3A661D2A"/>
    <w:rsid w:val="3A802DEC"/>
    <w:rsid w:val="3A8B2018"/>
    <w:rsid w:val="3AA06FEA"/>
    <w:rsid w:val="3AD35612"/>
    <w:rsid w:val="3AE01ADD"/>
    <w:rsid w:val="3B5878C5"/>
    <w:rsid w:val="3B6A75F8"/>
    <w:rsid w:val="3BD72EE0"/>
    <w:rsid w:val="3C0435A9"/>
    <w:rsid w:val="3C37397E"/>
    <w:rsid w:val="3C9B215F"/>
    <w:rsid w:val="3CE8111C"/>
    <w:rsid w:val="3CF56560"/>
    <w:rsid w:val="3D0E0B83"/>
    <w:rsid w:val="3D127F47"/>
    <w:rsid w:val="3D766728"/>
    <w:rsid w:val="3DB039E8"/>
    <w:rsid w:val="3DC15BF5"/>
    <w:rsid w:val="3DD1395F"/>
    <w:rsid w:val="3DD671C7"/>
    <w:rsid w:val="3DF71617"/>
    <w:rsid w:val="3E287A22"/>
    <w:rsid w:val="3F823162"/>
    <w:rsid w:val="3FA4132B"/>
    <w:rsid w:val="3FC574F3"/>
    <w:rsid w:val="3FD140EA"/>
    <w:rsid w:val="400E107D"/>
    <w:rsid w:val="4010076E"/>
    <w:rsid w:val="40354679"/>
    <w:rsid w:val="4065146E"/>
    <w:rsid w:val="409969B6"/>
    <w:rsid w:val="40B3559D"/>
    <w:rsid w:val="40E045E4"/>
    <w:rsid w:val="410A78B3"/>
    <w:rsid w:val="41546D80"/>
    <w:rsid w:val="415D643A"/>
    <w:rsid w:val="41652D3C"/>
    <w:rsid w:val="418A09F4"/>
    <w:rsid w:val="4202058A"/>
    <w:rsid w:val="4230334A"/>
    <w:rsid w:val="42463501"/>
    <w:rsid w:val="427D40B5"/>
    <w:rsid w:val="42A40D36"/>
    <w:rsid w:val="42B23D5F"/>
    <w:rsid w:val="42D31F27"/>
    <w:rsid w:val="42F223AD"/>
    <w:rsid w:val="438C45B0"/>
    <w:rsid w:val="43E22422"/>
    <w:rsid w:val="4441183E"/>
    <w:rsid w:val="449A2CFC"/>
    <w:rsid w:val="449F47B6"/>
    <w:rsid w:val="44A122DD"/>
    <w:rsid w:val="44BE2E8F"/>
    <w:rsid w:val="44D85F87"/>
    <w:rsid w:val="45F36B68"/>
    <w:rsid w:val="45F60406"/>
    <w:rsid w:val="46082FB9"/>
    <w:rsid w:val="4654337F"/>
    <w:rsid w:val="468045FB"/>
    <w:rsid w:val="46D87B0C"/>
    <w:rsid w:val="473C5818"/>
    <w:rsid w:val="47C9F4B9"/>
    <w:rsid w:val="480C3F11"/>
    <w:rsid w:val="4812529F"/>
    <w:rsid w:val="48A26623"/>
    <w:rsid w:val="48D662CD"/>
    <w:rsid w:val="48F6071D"/>
    <w:rsid w:val="49261002"/>
    <w:rsid w:val="49470F79"/>
    <w:rsid w:val="496B2EB9"/>
    <w:rsid w:val="49867CF3"/>
    <w:rsid w:val="498D2E30"/>
    <w:rsid w:val="49AA39E1"/>
    <w:rsid w:val="49D15412"/>
    <w:rsid w:val="49F7474D"/>
    <w:rsid w:val="4B2477C4"/>
    <w:rsid w:val="4B347A00"/>
    <w:rsid w:val="4B441C14"/>
    <w:rsid w:val="4BB072A9"/>
    <w:rsid w:val="4BC13264"/>
    <w:rsid w:val="4C066EC9"/>
    <w:rsid w:val="4C51283A"/>
    <w:rsid w:val="4C6267F5"/>
    <w:rsid w:val="4C6C1422"/>
    <w:rsid w:val="4C7B1665"/>
    <w:rsid w:val="4C991AEB"/>
    <w:rsid w:val="4CD82614"/>
    <w:rsid w:val="4CE16427"/>
    <w:rsid w:val="4D331F40"/>
    <w:rsid w:val="4D3E655C"/>
    <w:rsid w:val="4D875DE8"/>
    <w:rsid w:val="4E1F24C4"/>
    <w:rsid w:val="4E41243B"/>
    <w:rsid w:val="4E5008D0"/>
    <w:rsid w:val="4E6D3230"/>
    <w:rsid w:val="4E962786"/>
    <w:rsid w:val="4EA2112B"/>
    <w:rsid w:val="4ED4505D"/>
    <w:rsid w:val="4ED82D9F"/>
    <w:rsid w:val="4EDB288F"/>
    <w:rsid w:val="4F310701"/>
    <w:rsid w:val="4F6B59C1"/>
    <w:rsid w:val="4F7725B8"/>
    <w:rsid w:val="4FB37368"/>
    <w:rsid w:val="4FE03401"/>
    <w:rsid w:val="4FF260E2"/>
    <w:rsid w:val="503009B9"/>
    <w:rsid w:val="50306C0B"/>
    <w:rsid w:val="50463D38"/>
    <w:rsid w:val="504B57F2"/>
    <w:rsid w:val="507D0AF5"/>
    <w:rsid w:val="50852AB2"/>
    <w:rsid w:val="5099655E"/>
    <w:rsid w:val="509B4084"/>
    <w:rsid w:val="50CC06E1"/>
    <w:rsid w:val="50D61560"/>
    <w:rsid w:val="511B51C5"/>
    <w:rsid w:val="514E10F6"/>
    <w:rsid w:val="51B01DB1"/>
    <w:rsid w:val="52306A4E"/>
    <w:rsid w:val="525564B4"/>
    <w:rsid w:val="52CA6EA2"/>
    <w:rsid w:val="5329773C"/>
    <w:rsid w:val="53312A7E"/>
    <w:rsid w:val="533832DF"/>
    <w:rsid w:val="534F55FA"/>
    <w:rsid w:val="53530C46"/>
    <w:rsid w:val="535B5D4C"/>
    <w:rsid w:val="535C738E"/>
    <w:rsid w:val="539B25ED"/>
    <w:rsid w:val="53A2397B"/>
    <w:rsid w:val="53FF1A9C"/>
    <w:rsid w:val="541F6D7A"/>
    <w:rsid w:val="54613836"/>
    <w:rsid w:val="54A13C33"/>
    <w:rsid w:val="54BE47E5"/>
    <w:rsid w:val="54D965E0"/>
    <w:rsid w:val="54DF73A2"/>
    <w:rsid w:val="54F9581D"/>
    <w:rsid w:val="550A17D8"/>
    <w:rsid w:val="551E5284"/>
    <w:rsid w:val="554D5B69"/>
    <w:rsid w:val="55546EF7"/>
    <w:rsid w:val="55603AEE"/>
    <w:rsid w:val="55674E7D"/>
    <w:rsid w:val="558570B1"/>
    <w:rsid w:val="559F4616"/>
    <w:rsid w:val="55D02A22"/>
    <w:rsid w:val="55FA7A9F"/>
    <w:rsid w:val="561548D9"/>
    <w:rsid w:val="561B17C3"/>
    <w:rsid w:val="561D378D"/>
    <w:rsid w:val="5641747C"/>
    <w:rsid w:val="5661367A"/>
    <w:rsid w:val="5664316A"/>
    <w:rsid w:val="56690780"/>
    <w:rsid w:val="566D0271"/>
    <w:rsid w:val="569F41A2"/>
    <w:rsid w:val="56A31EE4"/>
    <w:rsid w:val="56A96530"/>
    <w:rsid w:val="56E85B49"/>
    <w:rsid w:val="56F269C8"/>
    <w:rsid w:val="572D5C52"/>
    <w:rsid w:val="573945F7"/>
    <w:rsid w:val="57476D14"/>
    <w:rsid w:val="57511940"/>
    <w:rsid w:val="575B456D"/>
    <w:rsid w:val="57835872"/>
    <w:rsid w:val="5789732C"/>
    <w:rsid w:val="58366D88"/>
    <w:rsid w:val="58727DC0"/>
    <w:rsid w:val="58B008E9"/>
    <w:rsid w:val="58DA7713"/>
    <w:rsid w:val="58E40592"/>
    <w:rsid w:val="58ED5699"/>
    <w:rsid w:val="591A2206"/>
    <w:rsid w:val="5932754F"/>
    <w:rsid w:val="5943350B"/>
    <w:rsid w:val="59796F2C"/>
    <w:rsid w:val="59EE791A"/>
    <w:rsid w:val="5A3B2434"/>
    <w:rsid w:val="5A9F6E67"/>
    <w:rsid w:val="5AD85ED5"/>
    <w:rsid w:val="5ADA1C4D"/>
    <w:rsid w:val="5AFA409D"/>
    <w:rsid w:val="5B152C85"/>
    <w:rsid w:val="5B452A83"/>
    <w:rsid w:val="5B525C87"/>
    <w:rsid w:val="5B9444F1"/>
    <w:rsid w:val="5B9B762E"/>
    <w:rsid w:val="5BF154A0"/>
    <w:rsid w:val="5C3A6E47"/>
    <w:rsid w:val="5C3E620B"/>
    <w:rsid w:val="5C5F68AD"/>
    <w:rsid w:val="5CC606DB"/>
    <w:rsid w:val="5CD5091E"/>
    <w:rsid w:val="5D373386"/>
    <w:rsid w:val="5D7A3273"/>
    <w:rsid w:val="5DB93D9B"/>
    <w:rsid w:val="5DC7295C"/>
    <w:rsid w:val="5DEB5F1F"/>
    <w:rsid w:val="5E0E058B"/>
    <w:rsid w:val="5E1D3E75"/>
    <w:rsid w:val="5E4F4700"/>
    <w:rsid w:val="5E6E102A"/>
    <w:rsid w:val="5E8C14B0"/>
    <w:rsid w:val="5EC7073A"/>
    <w:rsid w:val="5F585836"/>
    <w:rsid w:val="5F59665E"/>
    <w:rsid w:val="5FF739E5"/>
    <w:rsid w:val="5FFC40B6"/>
    <w:rsid w:val="60B44CEE"/>
    <w:rsid w:val="60D333C6"/>
    <w:rsid w:val="610E43FE"/>
    <w:rsid w:val="61630BEE"/>
    <w:rsid w:val="617A7CE6"/>
    <w:rsid w:val="61B2122D"/>
    <w:rsid w:val="61B72CE8"/>
    <w:rsid w:val="61C3343B"/>
    <w:rsid w:val="62410803"/>
    <w:rsid w:val="627110E9"/>
    <w:rsid w:val="62B43C53"/>
    <w:rsid w:val="62C90F25"/>
    <w:rsid w:val="62EC6826"/>
    <w:rsid w:val="631101D6"/>
    <w:rsid w:val="631D4DCC"/>
    <w:rsid w:val="63483F51"/>
    <w:rsid w:val="63514A76"/>
    <w:rsid w:val="639F1C85"/>
    <w:rsid w:val="63DA5F5D"/>
    <w:rsid w:val="63F7561D"/>
    <w:rsid w:val="646A5DEF"/>
    <w:rsid w:val="64C25C2B"/>
    <w:rsid w:val="64EF4547"/>
    <w:rsid w:val="65006754"/>
    <w:rsid w:val="650C6EA7"/>
    <w:rsid w:val="651B358E"/>
    <w:rsid w:val="6530528B"/>
    <w:rsid w:val="654523B9"/>
    <w:rsid w:val="65CB0B10"/>
    <w:rsid w:val="65FE0EE5"/>
    <w:rsid w:val="6635067F"/>
    <w:rsid w:val="663C37BC"/>
    <w:rsid w:val="664F1979"/>
    <w:rsid w:val="666B22F3"/>
    <w:rsid w:val="66805D9E"/>
    <w:rsid w:val="66AA2E1B"/>
    <w:rsid w:val="66CA526B"/>
    <w:rsid w:val="670D5158"/>
    <w:rsid w:val="673821D5"/>
    <w:rsid w:val="677B47B7"/>
    <w:rsid w:val="679338AF"/>
    <w:rsid w:val="67A94E81"/>
    <w:rsid w:val="67B53825"/>
    <w:rsid w:val="67E1461B"/>
    <w:rsid w:val="67EE6D37"/>
    <w:rsid w:val="6817628E"/>
    <w:rsid w:val="6945507D"/>
    <w:rsid w:val="6978309B"/>
    <w:rsid w:val="69AA4EE0"/>
    <w:rsid w:val="69F06D97"/>
    <w:rsid w:val="6A2B7DCF"/>
    <w:rsid w:val="6A445335"/>
    <w:rsid w:val="6A8120E5"/>
    <w:rsid w:val="6AA162E3"/>
    <w:rsid w:val="6AE54422"/>
    <w:rsid w:val="6B8359E9"/>
    <w:rsid w:val="6BA20565"/>
    <w:rsid w:val="6BA918F3"/>
    <w:rsid w:val="6BD3071E"/>
    <w:rsid w:val="6BEC7A32"/>
    <w:rsid w:val="6BF6440D"/>
    <w:rsid w:val="6C557385"/>
    <w:rsid w:val="6CA81BAB"/>
    <w:rsid w:val="6CE34991"/>
    <w:rsid w:val="6CFA617E"/>
    <w:rsid w:val="6D1F7993"/>
    <w:rsid w:val="6D2F407A"/>
    <w:rsid w:val="6DA71E62"/>
    <w:rsid w:val="6DB85E1E"/>
    <w:rsid w:val="6DFFADDB"/>
    <w:rsid w:val="6E0F67BA"/>
    <w:rsid w:val="6E565636"/>
    <w:rsid w:val="6E9A5523"/>
    <w:rsid w:val="6EA840E4"/>
    <w:rsid w:val="6F2B6AC3"/>
    <w:rsid w:val="6F4B1C0D"/>
    <w:rsid w:val="6F92041E"/>
    <w:rsid w:val="6FCA1E38"/>
    <w:rsid w:val="6FFE3FED"/>
    <w:rsid w:val="700C2451"/>
    <w:rsid w:val="706E6C67"/>
    <w:rsid w:val="70967F6C"/>
    <w:rsid w:val="70B30B1E"/>
    <w:rsid w:val="711315BD"/>
    <w:rsid w:val="7114469E"/>
    <w:rsid w:val="712D267F"/>
    <w:rsid w:val="71816E6E"/>
    <w:rsid w:val="71D64AC4"/>
    <w:rsid w:val="71EF5B86"/>
    <w:rsid w:val="71F66F14"/>
    <w:rsid w:val="72190E55"/>
    <w:rsid w:val="72404633"/>
    <w:rsid w:val="72730565"/>
    <w:rsid w:val="727918F3"/>
    <w:rsid w:val="727B566C"/>
    <w:rsid w:val="72F21DD2"/>
    <w:rsid w:val="73571C35"/>
    <w:rsid w:val="735D2FC3"/>
    <w:rsid w:val="73DA4614"/>
    <w:rsid w:val="73E6120B"/>
    <w:rsid w:val="73ED07EB"/>
    <w:rsid w:val="73ED2599"/>
    <w:rsid w:val="73F6144E"/>
    <w:rsid w:val="73F73418"/>
    <w:rsid w:val="73FB8639"/>
    <w:rsid w:val="73FC0A2E"/>
    <w:rsid w:val="73FE6554"/>
    <w:rsid w:val="740578E3"/>
    <w:rsid w:val="745A5E80"/>
    <w:rsid w:val="74CA4688"/>
    <w:rsid w:val="7521074C"/>
    <w:rsid w:val="755723C0"/>
    <w:rsid w:val="75640639"/>
    <w:rsid w:val="757F3341"/>
    <w:rsid w:val="75A924F0"/>
    <w:rsid w:val="75B710B1"/>
    <w:rsid w:val="75F6B38C"/>
    <w:rsid w:val="7610256F"/>
    <w:rsid w:val="76543B9E"/>
    <w:rsid w:val="765B7C8E"/>
    <w:rsid w:val="76612DCA"/>
    <w:rsid w:val="76B64C69"/>
    <w:rsid w:val="770E1EF5"/>
    <w:rsid w:val="77132317"/>
    <w:rsid w:val="771D3195"/>
    <w:rsid w:val="773109ED"/>
    <w:rsid w:val="775A7F45"/>
    <w:rsid w:val="775B5A6C"/>
    <w:rsid w:val="77EF68E0"/>
    <w:rsid w:val="780D320A"/>
    <w:rsid w:val="78252301"/>
    <w:rsid w:val="78412EB3"/>
    <w:rsid w:val="786C6182"/>
    <w:rsid w:val="78992CEF"/>
    <w:rsid w:val="78B85394"/>
    <w:rsid w:val="78D67AA0"/>
    <w:rsid w:val="79515378"/>
    <w:rsid w:val="7956473D"/>
    <w:rsid w:val="7967694A"/>
    <w:rsid w:val="7A083C89"/>
    <w:rsid w:val="7A2D1941"/>
    <w:rsid w:val="7A796935"/>
    <w:rsid w:val="7A9B68AB"/>
    <w:rsid w:val="7AB91427"/>
    <w:rsid w:val="7AC8166A"/>
    <w:rsid w:val="7B503B39"/>
    <w:rsid w:val="7B7D4202"/>
    <w:rsid w:val="7C0466D2"/>
    <w:rsid w:val="7C266648"/>
    <w:rsid w:val="7CB9570E"/>
    <w:rsid w:val="7CBC6FAC"/>
    <w:rsid w:val="7D5316BF"/>
    <w:rsid w:val="7D80622C"/>
    <w:rsid w:val="7D983576"/>
    <w:rsid w:val="7DAC7021"/>
    <w:rsid w:val="7DB30B56"/>
    <w:rsid w:val="7DC97BD3"/>
    <w:rsid w:val="7DDB74B8"/>
    <w:rsid w:val="7DDD71DA"/>
    <w:rsid w:val="7DE92023"/>
    <w:rsid w:val="7E462FD2"/>
    <w:rsid w:val="7E582D05"/>
    <w:rsid w:val="7E5B583A"/>
    <w:rsid w:val="7E633B84"/>
    <w:rsid w:val="7EB20667"/>
    <w:rsid w:val="7EB937A4"/>
    <w:rsid w:val="7EBE525E"/>
    <w:rsid w:val="7EE527EB"/>
    <w:rsid w:val="7F037115"/>
    <w:rsid w:val="7F4E2B3D"/>
    <w:rsid w:val="7F6000C3"/>
    <w:rsid w:val="7FA6571A"/>
    <w:rsid w:val="7FA67226"/>
    <w:rsid w:val="7FDF8714"/>
    <w:rsid w:val="7FE01204"/>
    <w:rsid w:val="9F77AE53"/>
    <w:rsid w:val="AFFB4D4D"/>
    <w:rsid w:val="B9F38D01"/>
    <w:rsid w:val="BFB2C373"/>
    <w:rsid w:val="C79D75C4"/>
    <w:rsid w:val="DD9D516D"/>
    <w:rsid w:val="DDFFD872"/>
    <w:rsid w:val="DF7D3F2A"/>
    <w:rsid w:val="ED7E25E2"/>
    <w:rsid w:val="EED275A0"/>
    <w:rsid w:val="F7BD6595"/>
    <w:rsid w:val="F9E7ED27"/>
    <w:rsid w:val="FA77B19B"/>
    <w:rsid w:val="FDFAC1DF"/>
    <w:rsid w:val="FEAE495B"/>
    <w:rsid w:val="FEAF0821"/>
    <w:rsid w:val="FEFF0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小标宋" w:hAnsi="小标宋" w:eastAsia="小标宋" w:cs="小标宋"/>
      <w:sz w:val="32"/>
      <w:szCs w:val="32"/>
      <w:lang w:val="zh-CN" w:eastAsia="zh-CN" w:bidi="zh-CN"/>
    </w:rPr>
  </w:style>
  <w:style w:type="paragraph" w:styleId="3">
    <w:name w:val="footer"/>
    <w:basedOn w:val="1"/>
    <w:qFormat/>
    <w:uiPriority w:val="0"/>
    <w:pPr>
      <w:tabs>
        <w:tab w:val="center" w:pos="4153"/>
        <w:tab w:val="right" w:pos="8306"/>
      </w:tabs>
      <w:snapToGrid w:val="0"/>
      <w:jc w:val="left"/>
    </w:pPr>
    <w:rPr>
      <w:rFonts w:ascii="Calibri" w:hAnsi="Calibri" w:eastAsia="宋体" w:cs="宋体"/>
      <w:kern w:val="2"/>
      <w:sz w:val="18"/>
      <w:szCs w:val="18"/>
      <w:lang w:val="en-US" w:eastAsia="zh-CN" w:bidi="ar-SA"/>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15199</Words>
  <Characters>16426</Characters>
  <Lines>0</Lines>
  <Paragraphs>0</Paragraphs>
  <TotalTime>0</TotalTime>
  <ScaleCrop>false</ScaleCrop>
  <LinksUpToDate>false</LinksUpToDate>
  <CharactersWithSpaces>17226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2022-07-04T10:30:00Z</dcterms:created>
  <dc:creator>xia</dc:creator>
  <cp:lastModifiedBy>独行怪兽</cp:lastModifiedBy>
  <cp:lastPrinted>2022-07-18T13:39:00Z</cp:lastPrinted>
  <dcterms:modified xsi:type="dcterms:W3CDTF">2022-08-31T03:02:03Z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FB4B068E3CF74E5586C5E8E7AF0EB8AC</vt:lpwstr>
  </property>
</Properties>
</file>